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DD" w:rsidRPr="00C3733B" w:rsidRDefault="0035511D" w:rsidP="009A163B">
      <w:pPr>
        <w:spacing w:before="240" w:after="240" w:line="290" w:lineRule="auto"/>
        <w:jc w:val="center"/>
        <w:rPr>
          <w:rStyle w:val="Strong"/>
          <w:rFonts w:eastAsia="Times New Roman"/>
          <w:b/>
          <w:lang w:val="en-US"/>
        </w:rPr>
      </w:pPr>
      <w:r w:rsidRPr="00C3733B">
        <w:rPr>
          <w:rStyle w:val="Strong"/>
          <w:rFonts w:eastAsia="Times New Roman"/>
          <w:b/>
          <w:lang w:val="en-US"/>
        </w:rPr>
        <w:t>THE 21</w:t>
      </w:r>
      <w:r w:rsidRPr="00C55629">
        <w:rPr>
          <w:rStyle w:val="Strong"/>
          <w:rFonts w:eastAsia="Times New Roman"/>
          <w:b/>
          <w:vertAlign w:val="superscript"/>
          <w:lang w:val="en-US"/>
        </w:rPr>
        <w:t>ST</w:t>
      </w:r>
      <w:r w:rsidRPr="00C3733B">
        <w:rPr>
          <w:rStyle w:val="Strong"/>
          <w:rFonts w:eastAsia="Times New Roman"/>
          <w:b/>
          <w:lang w:val="en-US"/>
        </w:rPr>
        <w:t xml:space="preserve"> CENTURY MILIEU</w:t>
      </w:r>
      <w:r w:rsidR="00C3733B">
        <w:rPr>
          <w:rStyle w:val="Strong"/>
          <w:rFonts w:eastAsia="Times New Roman"/>
          <w:b/>
          <w:lang w:val="en-US"/>
        </w:rPr>
        <w:t xml:space="preserve">: LEARNING </w:t>
      </w:r>
      <w:r w:rsidR="00E74CDD" w:rsidRPr="00C3733B">
        <w:rPr>
          <w:rStyle w:val="Strong"/>
          <w:rFonts w:eastAsia="Times New Roman"/>
          <w:b/>
          <w:lang w:val="en-US"/>
        </w:rPr>
        <w:t>PREFERENCES OFMSU-TCTO SOPHOMORE STUDENTS</w:t>
      </w:r>
    </w:p>
    <w:p w:rsidR="00E737CF" w:rsidRPr="00C3733B" w:rsidRDefault="00E737CF" w:rsidP="00C3733B">
      <w:pPr>
        <w:pStyle w:val="AuthorName"/>
        <w:rPr>
          <w:rStyle w:val="Strong"/>
          <w:spacing w:val="0"/>
          <w:sz w:val="26"/>
          <w:lang w:val="en-US"/>
        </w:rPr>
      </w:pPr>
      <w:r w:rsidRPr="00C3733B">
        <w:rPr>
          <w:rStyle w:val="Strong"/>
          <w:spacing w:val="0"/>
          <w:sz w:val="26"/>
          <w:lang w:val="en-US"/>
        </w:rPr>
        <w:t>Fernigil L. Colicol</w:t>
      </w:r>
    </w:p>
    <w:p w:rsidR="00E737CF" w:rsidRPr="00C55629" w:rsidRDefault="00E737CF" w:rsidP="00C55629">
      <w:pPr>
        <w:pStyle w:val="NoSpacing"/>
        <w:pBdr>
          <w:bottom w:val="single" w:sz="4" w:space="5" w:color="auto"/>
        </w:pBdr>
        <w:jc w:val="center"/>
        <w:rPr>
          <w:rStyle w:val="Strong"/>
          <w:rFonts w:eastAsia="Times New Roman" w:cs="Times New Roman"/>
          <w:i/>
          <w:iCs w:val="0"/>
          <w:spacing w:val="0"/>
          <w:sz w:val="20"/>
          <w:szCs w:val="24"/>
          <w:lang w:val="en-US"/>
        </w:rPr>
      </w:pPr>
      <w:r w:rsidRPr="00C55629">
        <w:rPr>
          <w:rStyle w:val="Strong"/>
          <w:rFonts w:eastAsia="Times New Roman" w:cs="Times New Roman"/>
          <w:i/>
          <w:iCs w:val="0"/>
          <w:spacing w:val="0"/>
          <w:sz w:val="20"/>
          <w:szCs w:val="24"/>
          <w:lang w:val="en-US"/>
        </w:rPr>
        <w:t>College of Education, Mindanao State University-Tawi-Tawi College of Technology and Oceanography, Philippines</w:t>
      </w:r>
    </w:p>
    <w:p w:rsidR="009A163B" w:rsidRDefault="009A163B" w:rsidP="00C3733B">
      <w:pPr>
        <w:pStyle w:val="NoSpacing"/>
        <w:ind w:left="900" w:right="1170"/>
        <w:jc w:val="both"/>
        <w:rPr>
          <w:rFonts w:ascii="Times New Roman" w:eastAsia="Times New Roman" w:hAnsi="Times New Roman" w:cs="Times New Roman"/>
          <w:b/>
          <w:sz w:val="18"/>
          <w:szCs w:val="24"/>
          <w:lang w:val="en-US"/>
        </w:rPr>
      </w:pPr>
    </w:p>
    <w:p w:rsidR="00E737CF" w:rsidRPr="00C3733B" w:rsidRDefault="00C3733B" w:rsidP="00C3733B">
      <w:pPr>
        <w:pStyle w:val="NoSpacing"/>
        <w:ind w:left="900" w:right="1170"/>
        <w:jc w:val="both"/>
        <w:rPr>
          <w:rFonts w:ascii="Times New Roman" w:eastAsia="Times New Roman" w:hAnsi="Times New Roman" w:cs="Times New Roman"/>
          <w:sz w:val="18"/>
          <w:szCs w:val="24"/>
          <w:lang w:val="en-US"/>
        </w:rPr>
      </w:pPr>
      <w:r w:rsidRPr="00C3733B">
        <w:rPr>
          <w:rFonts w:ascii="Times New Roman" w:eastAsia="Times New Roman" w:hAnsi="Times New Roman" w:cs="Times New Roman"/>
          <w:b/>
          <w:sz w:val="18"/>
          <w:szCs w:val="24"/>
          <w:lang w:val="en-US"/>
        </w:rPr>
        <w:t>Abstract</w:t>
      </w:r>
      <w:r>
        <w:rPr>
          <w:rFonts w:ascii="Times New Roman" w:eastAsia="Times New Roman" w:hAnsi="Times New Roman" w:cs="Times New Roman"/>
          <w:b/>
          <w:sz w:val="18"/>
          <w:szCs w:val="24"/>
          <w:lang w:val="en-US"/>
        </w:rPr>
        <w:t xml:space="preserve">: </w:t>
      </w:r>
      <w:r w:rsidR="00BE0591" w:rsidRPr="00C3733B">
        <w:rPr>
          <w:rFonts w:ascii="Times New Roman" w:eastAsia="Times New Roman" w:hAnsi="Times New Roman" w:cs="Times New Roman"/>
          <w:sz w:val="18"/>
          <w:szCs w:val="24"/>
          <w:lang w:val="en-US"/>
        </w:rPr>
        <w:t>The shift f</w:t>
      </w:r>
      <w:r w:rsidR="0035511D" w:rsidRPr="00C3733B">
        <w:rPr>
          <w:rFonts w:ascii="Times New Roman" w:eastAsia="Times New Roman" w:hAnsi="Times New Roman" w:cs="Times New Roman"/>
          <w:sz w:val="18"/>
          <w:szCs w:val="24"/>
          <w:lang w:val="en-US"/>
        </w:rPr>
        <w:t>rom teacher-centered to student-</w:t>
      </w:r>
      <w:r w:rsidR="00BE0591" w:rsidRPr="00C3733B">
        <w:rPr>
          <w:rFonts w:ascii="Times New Roman" w:eastAsia="Times New Roman" w:hAnsi="Times New Roman" w:cs="Times New Roman"/>
          <w:sz w:val="18"/>
          <w:szCs w:val="24"/>
          <w:lang w:val="en-US"/>
        </w:rPr>
        <w:t xml:space="preserve">centered approach </w:t>
      </w:r>
      <w:r w:rsidR="009B3556" w:rsidRPr="00C3733B">
        <w:rPr>
          <w:rFonts w:ascii="Times New Roman" w:eastAsia="Times New Roman" w:hAnsi="Times New Roman" w:cs="Times New Roman"/>
          <w:sz w:val="18"/>
          <w:szCs w:val="24"/>
          <w:lang w:val="en-US"/>
        </w:rPr>
        <w:t xml:space="preserve">in the new milieu </w:t>
      </w:r>
      <w:r w:rsidR="00BE0591" w:rsidRPr="00C3733B">
        <w:rPr>
          <w:rFonts w:ascii="Times New Roman" w:eastAsia="Times New Roman" w:hAnsi="Times New Roman" w:cs="Times New Roman"/>
          <w:sz w:val="18"/>
          <w:szCs w:val="24"/>
          <w:lang w:val="en-US"/>
        </w:rPr>
        <w:t>calls for teacher</w:t>
      </w:r>
      <w:r w:rsidR="00577535" w:rsidRPr="00C3733B">
        <w:rPr>
          <w:rFonts w:ascii="Times New Roman" w:eastAsia="Times New Roman" w:hAnsi="Times New Roman" w:cs="Times New Roman"/>
          <w:sz w:val="18"/>
          <w:szCs w:val="24"/>
          <w:lang w:val="en-US"/>
        </w:rPr>
        <w:t>s to adapt to</w:t>
      </w:r>
      <w:r w:rsidR="001B3440" w:rsidRPr="00C3733B">
        <w:rPr>
          <w:rFonts w:ascii="Times New Roman" w:eastAsia="Times New Roman" w:hAnsi="Times New Roman" w:cs="Times New Roman"/>
          <w:sz w:val="18"/>
          <w:szCs w:val="24"/>
          <w:lang w:val="en-US"/>
        </w:rPr>
        <w:t xml:space="preserve"> the</w:t>
      </w:r>
      <w:r w:rsidR="00751BF5" w:rsidRPr="00C3733B">
        <w:rPr>
          <w:rFonts w:ascii="Times New Roman" w:eastAsia="Times New Roman" w:hAnsi="Times New Roman" w:cs="Times New Roman"/>
          <w:sz w:val="18"/>
          <w:szCs w:val="24"/>
          <w:lang w:val="en-US"/>
        </w:rPr>
        <w:t xml:space="preserve"> learners’ learning preferences. </w:t>
      </w:r>
      <w:r w:rsidR="00EE1AFC" w:rsidRPr="00C3733B">
        <w:rPr>
          <w:rFonts w:ascii="Times New Roman" w:eastAsia="Times New Roman" w:hAnsi="Times New Roman" w:cs="Times New Roman"/>
          <w:sz w:val="18"/>
          <w:szCs w:val="24"/>
          <w:lang w:val="en-US"/>
        </w:rPr>
        <w:t xml:space="preserve">This study determined the levels of </w:t>
      </w:r>
      <w:r w:rsidR="007E64B5" w:rsidRPr="00C3733B">
        <w:rPr>
          <w:rFonts w:ascii="Times New Roman" w:eastAsia="Times New Roman" w:hAnsi="Times New Roman" w:cs="Times New Roman"/>
          <w:sz w:val="18"/>
          <w:szCs w:val="24"/>
          <w:lang w:val="en-US"/>
        </w:rPr>
        <w:t xml:space="preserve">learning preferences of MSU-TCTO College of Education </w:t>
      </w:r>
      <w:r w:rsidR="00E74CDD" w:rsidRPr="00C3733B">
        <w:rPr>
          <w:rFonts w:ascii="Times New Roman" w:eastAsia="Times New Roman" w:hAnsi="Times New Roman" w:cs="Times New Roman"/>
          <w:sz w:val="18"/>
          <w:szCs w:val="24"/>
          <w:lang w:val="en-US"/>
        </w:rPr>
        <w:t xml:space="preserve">sophomore </w:t>
      </w:r>
      <w:r w:rsidR="007E64B5" w:rsidRPr="00C3733B">
        <w:rPr>
          <w:rFonts w:ascii="Times New Roman" w:eastAsia="Times New Roman" w:hAnsi="Times New Roman" w:cs="Times New Roman"/>
          <w:sz w:val="18"/>
          <w:szCs w:val="24"/>
          <w:lang w:val="en-US"/>
        </w:rPr>
        <w:t>students</w:t>
      </w:r>
      <w:r w:rsidR="001051CD" w:rsidRPr="00C3733B">
        <w:rPr>
          <w:rFonts w:ascii="Times New Roman" w:eastAsia="Times New Roman" w:hAnsi="Times New Roman" w:cs="Times New Roman"/>
          <w:sz w:val="18"/>
          <w:szCs w:val="24"/>
          <w:lang w:val="en-US"/>
        </w:rPr>
        <w:t xml:space="preserve"> along the differ</w:t>
      </w:r>
      <w:r w:rsidR="004D7AF0" w:rsidRPr="00C3733B">
        <w:rPr>
          <w:rFonts w:ascii="Times New Roman" w:eastAsia="Times New Roman" w:hAnsi="Times New Roman" w:cs="Times New Roman"/>
          <w:sz w:val="18"/>
          <w:szCs w:val="24"/>
          <w:lang w:val="en-US"/>
        </w:rPr>
        <w:t xml:space="preserve">ent approaches and </w:t>
      </w:r>
      <w:r w:rsidR="00073234" w:rsidRPr="00C3733B">
        <w:rPr>
          <w:rFonts w:ascii="Times New Roman" w:eastAsia="Times New Roman" w:hAnsi="Times New Roman" w:cs="Times New Roman"/>
          <w:sz w:val="18"/>
          <w:szCs w:val="24"/>
          <w:lang w:val="en-US"/>
        </w:rPr>
        <w:t>strategies in teaching</w:t>
      </w:r>
      <w:r w:rsidR="00E817FB" w:rsidRPr="00C3733B">
        <w:rPr>
          <w:rFonts w:ascii="Times New Roman" w:eastAsia="Times New Roman" w:hAnsi="Times New Roman" w:cs="Times New Roman"/>
          <w:sz w:val="18"/>
          <w:szCs w:val="24"/>
          <w:lang w:val="en-US"/>
        </w:rPr>
        <w:t>,</w:t>
      </w:r>
      <w:r w:rsidR="00073234" w:rsidRPr="00C3733B">
        <w:rPr>
          <w:rFonts w:ascii="Times New Roman" w:eastAsia="Times New Roman" w:hAnsi="Times New Roman" w:cs="Times New Roman"/>
          <w:sz w:val="18"/>
          <w:szCs w:val="24"/>
          <w:lang w:val="en-US"/>
        </w:rPr>
        <w:t xml:space="preserve"> namely: Direct Instruction, Discussion, Indirect Instruction and Emerging Models of T</w:t>
      </w:r>
      <w:r w:rsidR="004D7AF0" w:rsidRPr="00C3733B">
        <w:rPr>
          <w:rFonts w:ascii="Times New Roman" w:eastAsia="Times New Roman" w:hAnsi="Times New Roman" w:cs="Times New Roman"/>
          <w:sz w:val="18"/>
          <w:szCs w:val="24"/>
          <w:lang w:val="en-US"/>
        </w:rPr>
        <w:t>eaching</w:t>
      </w:r>
      <w:r w:rsidR="00073234" w:rsidRPr="00C3733B">
        <w:rPr>
          <w:rFonts w:ascii="Times New Roman" w:eastAsia="Times New Roman" w:hAnsi="Times New Roman" w:cs="Times New Roman"/>
          <w:sz w:val="18"/>
          <w:szCs w:val="24"/>
          <w:lang w:val="en-US"/>
        </w:rPr>
        <w:t xml:space="preserve"> (EMT)</w:t>
      </w:r>
      <w:r w:rsidR="004D7AF0" w:rsidRPr="00C3733B">
        <w:rPr>
          <w:rFonts w:ascii="Times New Roman" w:eastAsia="Times New Roman" w:hAnsi="Times New Roman" w:cs="Times New Roman"/>
          <w:sz w:val="18"/>
          <w:szCs w:val="24"/>
          <w:lang w:val="en-US"/>
        </w:rPr>
        <w:t>.</w:t>
      </w:r>
      <w:r w:rsidR="00336D8B" w:rsidRPr="00C3733B">
        <w:rPr>
          <w:rFonts w:ascii="Times New Roman" w:eastAsia="Times New Roman" w:hAnsi="Times New Roman" w:cs="Times New Roman"/>
          <w:sz w:val="18"/>
          <w:szCs w:val="24"/>
          <w:lang w:val="en-US"/>
        </w:rPr>
        <w:t xml:space="preserve"> It further determined if ther</w:t>
      </w:r>
      <w:r w:rsidR="006179A0" w:rsidRPr="00C3733B">
        <w:rPr>
          <w:rFonts w:ascii="Times New Roman" w:eastAsia="Times New Roman" w:hAnsi="Times New Roman" w:cs="Times New Roman"/>
          <w:sz w:val="18"/>
          <w:szCs w:val="24"/>
          <w:lang w:val="en-US"/>
        </w:rPr>
        <w:t>e</w:t>
      </w:r>
      <w:r w:rsidR="000F1F94" w:rsidRPr="00C3733B">
        <w:rPr>
          <w:rFonts w:ascii="Times New Roman" w:eastAsia="Times New Roman" w:hAnsi="Times New Roman" w:cs="Times New Roman"/>
          <w:sz w:val="18"/>
          <w:szCs w:val="24"/>
          <w:lang w:val="en-US"/>
        </w:rPr>
        <w:t xml:space="preserve"> were</w:t>
      </w:r>
      <w:r w:rsidR="006179A0" w:rsidRPr="00C3733B">
        <w:rPr>
          <w:rFonts w:ascii="Times New Roman" w:eastAsia="Times New Roman" w:hAnsi="Times New Roman" w:cs="Times New Roman"/>
          <w:sz w:val="18"/>
          <w:szCs w:val="24"/>
          <w:lang w:val="en-US"/>
        </w:rPr>
        <w:t xml:space="preserve"> significant difference</w:t>
      </w:r>
      <w:r w:rsidR="000F1F94" w:rsidRPr="00C3733B">
        <w:rPr>
          <w:rFonts w:ascii="Times New Roman" w:eastAsia="Times New Roman" w:hAnsi="Times New Roman" w:cs="Times New Roman"/>
          <w:sz w:val="18"/>
          <w:szCs w:val="24"/>
          <w:lang w:val="en-US"/>
        </w:rPr>
        <w:t>s</w:t>
      </w:r>
      <w:r w:rsidR="00704ED3" w:rsidRPr="00C3733B">
        <w:rPr>
          <w:rFonts w:ascii="Times New Roman" w:eastAsia="Times New Roman" w:hAnsi="Times New Roman" w:cs="Times New Roman"/>
          <w:sz w:val="18"/>
          <w:szCs w:val="24"/>
          <w:lang w:val="en-US"/>
        </w:rPr>
        <w:t>i</w:t>
      </w:r>
      <w:r w:rsidR="00CD4EE8" w:rsidRPr="00C3733B">
        <w:rPr>
          <w:rFonts w:ascii="Times New Roman" w:eastAsia="Times New Roman" w:hAnsi="Times New Roman" w:cs="Times New Roman"/>
          <w:sz w:val="18"/>
          <w:szCs w:val="24"/>
          <w:lang w:val="en-US"/>
        </w:rPr>
        <w:t xml:space="preserve">n the students’ learning preferences </w:t>
      </w:r>
      <w:r w:rsidR="006A6334" w:rsidRPr="00C3733B">
        <w:rPr>
          <w:rFonts w:ascii="Times New Roman" w:eastAsia="Times New Roman" w:hAnsi="Times New Roman" w:cs="Times New Roman"/>
          <w:sz w:val="18"/>
          <w:szCs w:val="24"/>
          <w:lang w:val="en-US"/>
        </w:rPr>
        <w:t>between</w:t>
      </w:r>
      <w:r w:rsidR="00E1732D" w:rsidRPr="00C3733B">
        <w:rPr>
          <w:rFonts w:ascii="Times New Roman" w:eastAsia="Times New Roman" w:hAnsi="Times New Roman" w:cs="Times New Roman"/>
          <w:sz w:val="18"/>
          <w:szCs w:val="24"/>
          <w:lang w:val="en-US"/>
        </w:rPr>
        <w:t xml:space="preserve"> and among</w:t>
      </w:r>
      <w:r w:rsidR="00751BF5" w:rsidRPr="00C3733B">
        <w:rPr>
          <w:rFonts w:ascii="Times New Roman" w:eastAsia="Times New Roman" w:hAnsi="Times New Roman" w:cs="Times New Roman"/>
          <w:sz w:val="18"/>
          <w:szCs w:val="24"/>
          <w:lang w:val="en-US"/>
        </w:rPr>
        <w:t xml:space="preserve">the </w:t>
      </w:r>
      <w:r w:rsidR="006A6334" w:rsidRPr="00C3733B">
        <w:rPr>
          <w:rFonts w:ascii="Times New Roman" w:eastAsia="Times New Roman" w:hAnsi="Times New Roman" w:cs="Times New Roman"/>
          <w:sz w:val="18"/>
          <w:szCs w:val="24"/>
          <w:lang w:val="en-US"/>
        </w:rPr>
        <w:t>variables</w:t>
      </w:r>
      <w:r w:rsidR="000F1F94" w:rsidRPr="00C3733B">
        <w:rPr>
          <w:rFonts w:ascii="Times New Roman" w:eastAsia="Times New Roman" w:hAnsi="Times New Roman" w:cs="Times New Roman"/>
          <w:sz w:val="18"/>
          <w:szCs w:val="24"/>
          <w:lang w:val="en-US"/>
        </w:rPr>
        <w:t xml:space="preserve"> tested</w:t>
      </w:r>
      <w:r w:rsidR="006A6334" w:rsidRPr="00C3733B">
        <w:rPr>
          <w:rFonts w:ascii="Times New Roman" w:eastAsia="Times New Roman" w:hAnsi="Times New Roman" w:cs="Times New Roman"/>
          <w:sz w:val="18"/>
          <w:szCs w:val="24"/>
          <w:lang w:val="en-US"/>
        </w:rPr>
        <w:t xml:space="preserve">. </w:t>
      </w:r>
      <w:r w:rsidR="002C7389" w:rsidRPr="00C3733B">
        <w:rPr>
          <w:rFonts w:ascii="Times New Roman" w:eastAsia="Times New Roman" w:hAnsi="Times New Roman" w:cs="Times New Roman"/>
          <w:sz w:val="18"/>
          <w:szCs w:val="24"/>
          <w:lang w:val="en-US"/>
        </w:rPr>
        <w:t xml:space="preserve">A descriptive research design was used. After </w:t>
      </w:r>
      <w:r w:rsidR="00230066" w:rsidRPr="00C3733B">
        <w:rPr>
          <w:rFonts w:ascii="Times New Roman" w:eastAsia="Times New Roman" w:hAnsi="Times New Roman" w:cs="Times New Roman"/>
          <w:sz w:val="18"/>
          <w:szCs w:val="24"/>
          <w:lang w:val="en-US"/>
        </w:rPr>
        <w:t xml:space="preserve">a semester of </w:t>
      </w:r>
      <w:r w:rsidR="00704ED3" w:rsidRPr="00C3733B">
        <w:rPr>
          <w:rFonts w:ascii="Times New Roman" w:eastAsia="Times New Roman" w:hAnsi="Times New Roman" w:cs="Times New Roman"/>
          <w:sz w:val="18"/>
          <w:szCs w:val="24"/>
          <w:lang w:val="en-US"/>
        </w:rPr>
        <w:t>exposure to the different teaching strategies and class activities, the 114 Educ. 121N (Social Dimensions of Education) sophomore students, 1st semester, AY 2016-2017, were given a teacher’s survey</w:t>
      </w:r>
      <w:r w:rsidR="00CD37C9" w:rsidRPr="00C3733B">
        <w:rPr>
          <w:rFonts w:ascii="Times New Roman" w:eastAsia="Times New Roman" w:hAnsi="Times New Roman" w:cs="Times New Roman"/>
          <w:sz w:val="18"/>
          <w:szCs w:val="24"/>
          <w:lang w:val="en-US"/>
        </w:rPr>
        <w:t xml:space="preserve"> questionnaire. </w:t>
      </w:r>
      <w:r w:rsidR="00263EA7" w:rsidRPr="00C3733B">
        <w:rPr>
          <w:rFonts w:ascii="Times New Roman" w:eastAsia="Times New Roman" w:hAnsi="Times New Roman" w:cs="Times New Roman"/>
          <w:sz w:val="18"/>
          <w:szCs w:val="24"/>
          <w:lang w:val="en-US"/>
        </w:rPr>
        <w:t>Findings revealed</w:t>
      </w:r>
      <w:r w:rsidR="009C213B" w:rsidRPr="00C3733B">
        <w:rPr>
          <w:rFonts w:ascii="Times New Roman" w:eastAsia="Times New Roman" w:hAnsi="Times New Roman" w:cs="Times New Roman"/>
          <w:sz w:val="18"/>
          <w:szCs w:val="24"/>
          <w:lang w:val="en-US"/>
        </w:rPr>
        <w:t>that majority</w:t>
      </w:r>
      <w:r w:rsidR="00D7237F" w:rsidRPr="00C3733B">
        <w:rPr>
          <w:rFonts w:ascii="Times New Roman" w:eastAsia="Times New Roman" w:hAnsi="Times New Roman" w:cs="Times New Roman"/>
          <w:sz w:val="18"/>
          <w:szCs w:val="24"/>
          <w:lang w:val="en-US"/>
        </w:rPr>
        <w:t xml:space="preserve"> of the students “most</w:t>
      </w:r>
      <w:r w:rsidR="00634E1F" w:rsidRPr="00C3733B">
        <w:rPr>
          <w:rFonts w:ascii="Times New Roman" w:eastAsia="Times New Roman" w:hAnsi="Times New Roman" w:cs="Times New Roman"/>
          <w:sz w:val="18"/>
          <w:szCs w:val="24"/>
          <w:lang w:val="en-US"/>
        </w:rPr>
        <w:t xml:space="preserve"> preferred</w:t>
      </w:r>
      <w:r w:rsidR="009C213B" w:rsidRPr="00C3733B">
        <w:rPr>
          <w:rFonts w:ascii="Times New Roman" w:eastAsia="Times New Roman" w:hAnsi="Times New Roman" w:cs="Times New Roman"/>
          <w:sz w:val="18"/>
          <w:szCs w:val="24"/>
          <w:lang w:val="en-US"/>
        </w:rPr>
        <w:t>”</w:t>
      </w:r>
      <w:r w:rsidR="007937E9" w:rsidRPr="00C3733B">
        <w:rPr>
          <w:rFonts w:ascii="Times New Roman" w:eastAsia="Times New Roman" w:hAnsi="Times New Roman" w:cs="Times New Roman"/>
          <w:sz w:val="18"/>
          <w:szCs w:val="24"/>
          <w:lang w:val="en-US"/>
        </w:rPr>
        <w:t xml:space="preserve"> the four teaching approaches</w:t>
      </w:r>
      <w:r w:rsidR="007B4C46" w:rsidRPr="00C3733B">
        <w:rPr>
          <w:rFonts w:ascii="Times New Roman" w:eastAsia="Times New Roman" w:hAnsi="Times New Roman" w:cs="Times New Roman"/>
          <w:sz w:val="18"/>
          <w:szCs w:val="24"/>
          <w:lang w:val="en-US"/>
        </w:rPr>
        <w:t>, however</w:t>
      </w:r>
      <w:r w:rsidR="005004A4" w:rsidRPr="00C3733B">
        <w:rPr>
          <w:rFonts w:ascii="Times New Roman" w:eastAsia="Times New Roman" w:hAnsi="Times New Roman" w:cs="Times New Roman"/>
          <w:sz w:val="18"/>
          <w:szCs w:val="24"/>
          <w:lang w:val="en-US"/>
        </w:rPr>
        <w:t>,</w:t>
      </w:r>
      <w:r w:rsidR="007B4C46" w:rsidRPr="00C3733B">
        <w:rPr>
          <w:rFonts w:ascii="Times New Roman" w:eastAsia="Times New Roman" w:hAnsi="Times New Roman" w:cs="Times New Roman"/>
          <w:sz w:val="18"/>
          <w:szCs w:val="24"/>
          <w:lang w:val="en-US"/>
        </w:rPr>
        <w:t xml:space="preserve"> the EMT</w:t>
      </w:r>
      <w:r w:rsidR="005004A4" w:rsidRPr="00C3733B">
        <w:rPr>
          <w:rFonts w:ascii="Times New Roman" w:eastAsia="Times New Roman" w:hAnsi="Times New Roman" w:cs="Times New Roman"/>
          <w:sz w:val="18"/>
          <w:szCs w:val="24"/>
          <w:lang w:val="en-US"/>
        </w:rPr>
        <w:t>had the</w:t>
      </w:r>
      <w:r w:rsidR="009B244E" w:rsidRPr="00C3733B">
        <w:rPr>
          <w:rFonts w:ascii="Times New Roman" w:eastAsia="Times New Roman" w:hAnsi="Times New Roman" w:cs="Times New Roman"/>
          <w:sz w:val="18"/>
          <w:szCs w:val="24"/>
          <w:lang w:val="en-US"/>
        </w:rPr>
        <w:t xml:space="preserve">highest </w:t>
      </w:r>
      <w:r w:rsidR="007506C3" w:rsidRPr="00C3733B">
        <w:rPr>
          <w:rFonts w:ascii="Times New Roman" w:eastAsia="Times New Roman" w:hAnsi="Times New Roman" w:cs="Times New Roman"/>
          <w:sz w:val="18"/>
          <w:szCs w:val="24"/>
          <w:lang w:val="en-US"/>
        </w:rPr>
        <w:t>mean and the d</w:t>
      </w:r>
      <w:r w:rsidR="001E0AA8" w:rsidRPr="00C3733B">
        <w:rPr>
          <w:rFonts w:ascii="Times New Roman" w:eastAsia="Times New Roman" w:hAnsi="Times New Roman" w:cs="Times New Roman"/>
          <w:sz w:val="18"/>
          <w:szCs w:val="24"/>
          <w:lang w:val="en-US"/>
        </w:rPr>
        <w:t>irect i</w:t>
      </w:r>
      <w:r w:rsidR="00860CBF" w:rsidRPr="00C3733B">
        <w:rPr>
          <w:rFonts w:ascii="Times New Roman" w:eastAsia="Times New Roman" w:hAnsi="Times New Roman" w:cs="Times New Roman"/>
          <w:sz w:val="18"/>
          <w:szCs w:val="24"/>
          <w:lang w:val="en-US"/>
        </w:rPr>
        <w:t>nstruction</w:t>
      </w:r>
      <w:r w:rsidR="0023049F" w:rsidRPr="00C3733B">
        <w:rPr>
          <w:rFonts w:ascii="Times New Roman" w:eastAsia="Times New Roman" w:hAnsi="Times New Roman" w:cs="Times New Roman"/>
          <w:sz w:val="18"/>
          <w:szCs w:val="24"/>
          <w:lang w:val="en-US"/>
        </w:rPr>
        <w:t xml:space="preserve"> had</w:t>
      </w:r>
      <w:r w:rsidR="007506C3" w:rsidRPr="00C3733B">
        <w:rPr>
          <w:rFonts w:ascii="Times New Roman" w:eastAsia="Times New Roman" w:hAnsi="Times New Roman" w:cs="Times New Roman"/>
          <w:sz w:val="18"/>
          <w:szCs w:val="24"/>
          <w:lang w:val="en-US"/>
        </w:rPr>
        <w:t xml:space="preserve"> the least</w:t>
      </w:r>
      <w:r w:rsidR="00860CBF" w:rsidRPr="00C3733B">
        <w:rPr>
          <w:rFonts w:ascii="Times New Roman" w:eastAsia="Times New Roman" w:hAnsi="Times New Roman" w:cs="Times New Roman"/>
          <w:sz w:val="18"/>
          <w:szCs w:val="24"/>
          <w:lang w:val="en-US"/>
        </w:rPr>
        <w:t xml:space="preserve">. </w:t>
      </w:r>
      <w:r w:rsidR="009B244E" w:rsidRPr="00C3733B">
        <w:rPr>
          <w:rFonts w:ascii="Times New Roman" w:eastAsia="Times New Roman" w:hAnsi="Times New Roman" w:cs="Times New Roman"/>
          <w:sz w:val="18"/>
          <w:szCs w:val="24"/>
          <w:lang w:val="en-US"/>
        </w:rPr>
        <w:t xml:space="preserve">Students preferred most </w:t>
      </w:r>
      <w:r w:rsidR="007B4C46" w:rsidRPr="00C3733B">
        <w:rPr>
          <w:rFonts w:ascii="Times New Roman" w:eastAsia="Times New Roman" w:hAnsi="Times New Roman" w:cs="Times New Roman"/>
          <w:sz w:val="18"/>
          <w:szCs w:val="24"/>
          <w:lang w:val="en-US"/>
        </w:rPr>
        <w:t>the feeding program,</w:t>
      </w:r>
      <w:r w:rsidR="00F613D6" w:rsidRPr="00C3733B">
        <w:rPr>
          <w:rFonts w:ascii="Times New Roman" w:eastAsia="Times New Roman" w:hAnsi="Times New Roman" w:cs="Times New Roman"/>
          <w:sz w:val="18"/>
          <w:szCs w:val="24"/>
          <w:lang w:val="en-US"/>
        </w:rPr>
        <w:t>clothes-giving</w:t>
      </w:r>
      <w:r w:rsidR="00591B50" w:rsidRPr="00C3733B">
        <w:rPr>
          <w:rFonts w:ascii="Times New Roman" w:eastAsia="Times New Roman" w:hAnsi="Times New Roman" w:cs="Times New Roman"/>
          <w:sz w:val="18"/>
          <w:szCs w:val="24"/>
          <w:lang w:val="en-US"/>
        </w:rPr>
        <w:t xml:space="preserve"> and parlor games activities</w:t>
      </w:r>
      <w:r w:rsidR="009E1011" w:rsidRPr="00C3733B">
        <w:rPr>
          <w:rFonts w:ascii="Times New Roman" w:eastAsia="Times New Roman" w:hAnsi="Times New Roman" w:cs="Times New Roman"/>
          <w:sz w:val="18"/>
          <w:szCs w:val="24"/>
          <w:lang w:val="en-US"/>
        </w:rPr>
        <w:t xml:space="preserve"> – a community immersion</w:t>
      </w:r>
      <w:r w:rsidR="00591B50" w:rsidRPr="00C3733B">
        <w:rPr>
          <w:rFonts w:ascii="Times New Roman" w:eastAsia="Times New Roman" w:hAnsi="Times New Roman" w:cs="Times New Roman"/>
          <w:sz w:val="18"/>
          <w:szCs w:val="24"/>
          <w:lang w:val="en-US"/>
        </w:rPr>
        <w:t xml:space="preserve">, </w:t>
      </w:r>
      <w:r w:rsidR="00801A2B" w:rsidRPr="00C3733B">
        <w:rPr>
          <w:rFonts w:ascii="Times New Roman" w:eastAsia="Times New Roman" w:hAnsi="Times New Roman" w:cs="Times New Roman"/>
          <w:sz w:val="18"/>
          <w:szCs w:val="24"/>
          <w:lang w:val="en-US"/>
        </w:rPr>
        <w:t xml:space="preserve">the </w:t>
      </w:r>
      <w:r w:rsidR="007B4C46" w:rsidRPr="00C3733B">
        <w:rPr>
          <w:rFonts w:ascii="Times New Roman" w:eastAsia="Times New Roman" w:hAnsi="Times New Roman" w:cs="Times New Roman"/>
          <w:sz w:val="18"/>
          <w:szCs w:val="24"/>
          <w:lang w:val="en-US"/>
        </w:rPr>
        <w:t>cultural dance presentation</w:t>
      </w:r>
      <w:r w:rsidR="00591B50" w:rsidRPr="00C3733B">
        <w:rPr>
          <w:rFonts w:ascii="Times New Roman" w:eastAsia="Times New Roman" w:hAnsi="Times New Roman" w:cs="Times New Roman"/>
          <w:sz w:val="18"/>
          <w:szCs w:val="24"/>
          <w:lang w:val="en-US"/>
        </w:rPr>
        <w:t xml:space="preserve"> and </w:t>
      </w:r>
      <w:r w:rsidR="00801A2B" w:rsidRPr="00C3733B">
        <w:rPr>
          <w:rFonts w:ascii="Times New Roman" w:eastAsia="Times New Roman" w:hAnsi="Times New Roman" w:cs="Times New Roman"/>
          <w:sz w:val="18"/>
          <w:szCs w:val="24"/>
          <w:lang w:val="en-US"/>
        </w:rPr>
        <w:t xml:space="preserve">the </w:t>
      </w:r>
      <w:r w:rsidR="00591B50" w:rsidRPr="00C3733B">
        <w:rPr>
          <w:rFonts w:ascii="Times New Roman" w:eastAsia="Times New Roman" w:hAnsi="Times New Roman" w:cs="Times New Roman"/>
          <w:sz w:val="18"/>
          <w:szCs w:val="24"/>
          <w:lang w:val="en-US"/>
        </w:rPr>
        <w:t>role play activity of the EMT approach</w:t>
      </w:r>
      <w:r w:rsidR="003F2B4E" w:rsidRPr="00C3733B">
        <w:rPr>
          <w:rFonts w:ascii="Times New Roman" w:eastAsia="Times New Roman" w:hAnsi="Times New Roman" w:cs="Times New Roman"/>
          <w:sz w:val="18"/>
          <w:szCs w:val="24"/>
          <w:lang w:val="en-US"/>
        </w:rPr>
        <w:t>.</w:t>
      </w:r>
      <w:r w:rsidR="00E52BAD" w:rsidRPr="00C3733B">
        <w:rPr>
          <w:rFonts w:ascii="Times New Roman" w:eastAsia="Times New Roman" w:hAnsi="Times New Roman" w:cs="Times New Roman"/>
          <w:sz w:val="18"/>
          <w:szCs w:val="24"/>
          <w:lang w:val="en-US"/>
        </w:rPr>
        <w:t>L</w:t>
      </w:r>
      <w:r w:rsidR="00702179" w:rsidRPr="00C3733B">
        <w:rPr>
          <w:rFonts w:ascii="Times New Roman" w:eastAsia="Times New Roman" w:hAnsi="Times New Roman" w:cs="Times New Roman"/>
          <w:sz w:val="18"/>
          <w:szCs w:val="24"/>
          <w:lang w:val="en-US"/>
        </w:rPr>
        <w:t>i</w:t>
      </w:r>
      <w:r w:rsidR="00AF384C" w:rsidRPr="00C3733B">
        <w:rPr>
          <w:rFonts w:ascii="Times New Roman" w:eastAsia="Times New Roman" w:hAnsi="Times New Roman" w:cs="Times New Roman"/>
          <w:sz w:val="18"/>
          <w:szCs w:val="24"/>
          <w:lang w:val="en-US"/>
        </w:rPr>
        <w:t xml:space="preserve">stening to a classmate’s report </w:t>
      </w:r>
      <w:r w:rsidR="00702179" w:rsidRPr="00C3733B">
        <w:rPr>
          <w:rFonts w:ascii="Times New Roman" w:eastAsia="Times New Roman" w:hAnsi="Times New Roman" w:cs="Times New Roman"/>
          <w:sz w:val="18"/>
          <w:szCs w:val="24"/>
          <w:lang w:val="en-US"/>
        </w:rPr>
        <w:t xml:space="preserve">and </w:t>
      </w:r>
      <w:r w:rsidR="00AF384C" w:rsidRPr="00C3733B">
        <w:rPr>
          <w:rFonts w:ascii="Times New Roman" w:eastAsia="Times New Roman" w:hAnsi="Times New Roman" w:cs="Times New Roman"/>
          <w:sz w:val="18"/>
          <w:szCs w:val="24"/>
          <w:lang w:val="en-US"/>
        </w:rPr>
        <w:t xml:space="preserve">to a </w:t>
      </w:r>
      <w:r w:rsidR="00702179" w:rsidRPr="00C3733B">
        <w:rPr>
          <w:rFonts w:ascii="Times New Roman" w:eastAsia="Times New Roman" w:hAnsi="Times New Roman" w:cs="Times New Roman"/>
          <w:sz w:val="18"/>
          <w:szCs w:val="24"/>
          <w:lang w:val="en-US"/>
        </w:rPr>
        <w:t xml:space="preserve">teacher’s lecture under </w:t>
      </w:r>
      <w:r w:rsidR="00E52BAD" w:rsidRPr="00C3733B">
        <w:rPr>
          <w:rFonts w:ascii="Times New Roman" w:eastAsia="Times New Roman" w:hAnsi="Times New Roman" w:cs="Times New Roman"/>
          <w:sz w:val="18"/>
          <w:szCs w:val="24"/>
          <w:lang w:val="en-US"/>
        </w:rPr>
        <w:t xml:space="preserve">the </w:t>
      </w:r>
      <w:r w:rsidR="004120E8" w:rsidRPr="00C3733B">
        <w:rPr>
          <w:rFonts w:ascii="Times New Roman" w:eastAsia="Times New Roman" w:hAnsi="Times New Roman" w:cs="Times New Roman"/>
          <w:sz w:val="18"/>
          <w:szCs w:val="24"/>
          <w:lang w:val="en-US"/>
        </w:rPr>
        <w:t>direct instruction had</w:t>
      </w:r>
      <w:r w:rsidR="00702179" w:rsidRPr="00C3733B">
        <w:rPr>
          <w:rFonts w:ascii="Times New Roman" w:eastAsia="Times New Roman" w:hAnsi="Times New Roman" w:cs="Times New Roman"/>
          <w:sz w:val="18"/>
          <w:szCs w:val="24"/>
          <w:lang w:val="en-US"/>
        </w:rPr>
        <w:t xml:space="preserve"> the least overall mean.</w:t>
      </w:r>
      <w:r w:rsidR="0096623E" w:rsidRPr="00C3733B">
        <w:rPr>
          <w:rFonts w:ascii="Times New Roman" w:eastAsia="Times New Roman" w:hAnsi="Times New Roman" w:cs="Times New Roman"/>
          <w:sz w:val="18"/>
          <w:szCs w:val="24"/>
          <w:lang w:val="en-US"/>
        </w:rPr>
        <w:t xml:space="preserve"> Among </w:t>
      </w:r>
      <w:r w:rsidR="00255A31" w:rsidRPr="00C3733B">
        <w:rPr>
          <w:rFonts w:ascii="Times New Roman" w:eastAsia="Times New Roman" w:hAnsi="Times New Roman" w:cs="Times New Roman"/>
          <w:sz w:val="18"/>
          <w:szCs w:val="24"/>
          <w:lang w:val="en-US"/>
        </w:rPr>
        <w:t>the four</w:t>
      </w:r>
      <w:r w:rsidR="0096623E" w:rsidRPr="00C3733B">
        <w:rPr>
          <w:rFonts w:ascii="Times New Roman" w:eastAsia="Times New Roman" w:hAnsi="Times New Roman" w:cs="Times New Roman"/>
          <w:sz w:val="18"/>
          <w:szCs w:val="24"/>
          <w:lang w:val="en-US"/>
        </w:rPr>
        <w:t xml:space="preserve"> approaches, ANOVA show</w:t>
      </w:r>
      <w:r w:rsidR="00F22BD8" w:rsidRPr="00C3733B">
        <w:rPr>
          <w:rFonts w:ascii="Times New Roman" w:eastAsia="Times New Roman" w:hAnsi="Times New Roman" w:cs="Times New Roman"/>
          <w:sz w:val="18"/>
          <w:szCs w:val="24"/>
          <w:lang w:val="en-US"/>
        </w:rPr>
        <w:t>ed a no significant difference i</w:t>
      </w:r>
      <w:r w:rsidR="0096623E" w:rsidRPr="00C3733B">
        <w:rPr>
          <w:rFonts w:ascii="Times New Roman" w:eastAsia="Times New Roman" w:hAnsi="Times New Roman" w:cs="Times New Roman"/>
          <w:sz w:val="18"/>
          <w:szCs w:val="24"/>
          <w:lang w:val="en-US"/>
        </w:rPr>
        <w:t xml:space="preserve">n the students’ learning </w:t>
      </w:r>
      <w:r w:rsidR="00255A31" w:rsidRPr="00C3733B">
        <w:rPr>
          <w:rFonts w:ascii="Times New Roman" w:eastAsia="Times New Roman" w:hAnsi="Times New Roman" w:cs="Times New Roman"/>
          <w:sz w:val="18"/>
          <w:szCs w:val="24"/>
          <w:lang w:val="en-US"/>
        </w:rPr>
        <w:t xml:space="preserve">preferences. However, there </w:t>
      </w:r>
      <w:r w:rsidR="00263EA7" w:rsidRPr="00C3733B">
        <w:rPr>
          <w:rFonts w:ascii="Times New Roman" w:eastAsia="Times New Roman" w:hAnsi="Times New Roman" w:cs="Times New Roman"/>
          <w:sz w:val="18"/>
          <w:szCs w:val="24"/>
          <w:lang w:val="en-US"/>
        </w:rPr>
        <w:t>was</w:t>
      </w:r>
      <w:r w:rsidR="00255A31" w:rsidRPr="00C3733B">
        <w:rPr>
          <w:rFonts w:ascii="Times New Roman" w:eastAsia="Times New Roman" w:hAnsi="Times New Roman" w:cs="Times New Roman"/>
          <w:sz w:val="18"/>
          <w:szCs w:val="24"/>
          <w:lang w:val="en-US"/>
        </w:rPr>
        <w:t xml:space="preserve"> a signif</w:t>
      </w:r>
      <w:r w:rsidR="006A7732" w:rsidRPr="00C3733B">
        <w:rPr>
          <w:rFonts w:ascii="Times New Roman" w:eastAsia="Times New Roman" w:hAnsi="Times New Roman" w:cs="Times New Roman"/>
          <w:sz w:val="18"/>
          <w:szCs w:val="24"/>
          <w:lang w:val="en-US"/>
        </w:rPr>
        <w:t>icant difference i</w:t>
      </w:r>
      <w:r w:rsidR="00E46B98" w:rsidRPr="00C3733B">
        <w:rPr>
          <w:rFonts w:ascii="Times New Roman" w:eastAsia="Times New Roman" w:hAnsi="Times New Roman" w:cs="Times New Roman"/>
          <w:sz w:val="18"/>
          <w:szCs w:val="24"/>
          <w:lang w:val="en-US"/>
        </w:rPr>
        <w:t>n their</w:t>
      </w:r>
      <w:r w:rsidR="00255A31" w:rsidRPr="00C3733B">
        <w:rPr>
          <w:rFonts w:ascii="Times New Roman" w:eastAsia="Times New Roman" w:hAnsi="Times New Roman" w:cs="Times New Roman"/>
          <w:sz w:val="18"/>
          <w:szCs w:val="24"/>
          <w:lang w:val="en-US"/>
        </w:rPr>
        <w:t xml:space="preserve"> levels of learning</w:t>
      </w:r>
      <w:r w:rsidR="00263EA7" w:rsidRPr="00C3733B">
        <w:rPr>
          <w:rFonts w:ascii="Times New Roman" w:eastAsia="Times New Roman" w:hAnsi="Times New Roman" w:cs="Times New Roman"/>
          <w:sz w:val="18"/>
          <w:szCs w:val="24"/>
          <w:lang w:val="en-US"/>
        </w:rPr>
        <w:t xml:space="preserve"> preferencesbetween direct and disc</w:t>
      </w:r>
      <w:r w:rsidR="00E7779C" w:rsidRPr="00C3733B">
        <w:rPr>
          <w:rFonts w:ascii="Times New Roman" w:eastAsia="Times New Roman" w:hAnsi="Times New Roman" w:cs="Times New Roman"/>
          <w:sz w:val="18"/>
          <w:szCs w:val="24"/>
          <w:lang w:val="en-US"/>
        </w:rPr>
        <w:t xml:space="preserve">ussion, direct and indirect, and direct </w:t>
      </w:r>
      <w:r w:rsidR="000224A8" w:rsidRPr="00C3733B">
        <w:rPr>
          <w:rFonts w:ascii="Times New Roman" w:eastAsia="Times New Roman" w:hAnsi="Times New Roman" w:cs="Times New Roman"/>
          <w:sz w:val="18"/>
          <w:szCs w:val="24"/>
          <w:lang w:val="en-US"/>
        </w:rPr>
        <w:t>and EMT</w:t>
      </w:r>
      <w:r w:rsidR="00052340" w:rsidRPr="00C3733B">
        <w:rPr>
          <w:rFonts w:ascii="Times New Roman" w:eastAsia="Times New Roman" w:hAnsi="Times New Roman" w:cs="Times New Roman"/>
          <w:sz w:val="18"/>
          <w:szCs w:val="24"/>
          <w:lang w:val="en-US"/>
        </w:rPr>
        <w:t>.</w:t>
      </w:r>
      <w:r w:rsidR="000224A8" w:rsidRPr="00C3733B">
        <w:rPr>
          <w:rFonts w:ascii="Times New Roman" w:eastAsia="Times New Roman" w:hAnsi="Times New Roman" w:cs="Times New Roman"/>
          <w:sz w:val="18"/>
          <w:szCs w:val="24"/>
          <w:lang w:val="en-US"/>
        </w:rPr>
        <w:t xml:space="preserve"> In conclusion, </w:t>
      </w:r>
      <w:r w:rsidR="006235B4" w:rsidRPr="00C3733B">
        <w:rPr>
          <w:rFonts w:ascii="Times New Roman" w:eastAsia="Times New Roman" w:hAnsi="Times New Roman" w:cs="Times New Roman"/>
          <w:sz w:val="18"/>
          <w:szCs w:val="24"/>
          <w:lang w:val="en-US"/>
        </w:rPr>
        <w:t xml:space="preserve">the </w:t>
      </w:r>
      <w:r w:rsidR="00756D65" w:rsidRPr="00C3733B">
        <w:rPr>
          <w:rFonts w:ascii="Times New Roman" w:eastAsia="Times New Roman" w:hAnsi="Times New Roman" w:cs="Times New Roman"/>
          <w:sz w:val="18"/>
          <w:szCs w:val="24"/>
          <w:lang w:val="en-US"/>
        </w:rPr>
        <w:t xml:space="preserve">college </w:t>
      </w:r>
      <w:r w:rsidR="00B7422E" w:rsidRPr="00C3733B">
        <w:rPr>
          <w:rFonts w:ascii="Times New Roman" w:eastAsia="Times New Roman" w:hAnsi="Times New Roman" w:cs="Times New Roman"/>
          <w:sz w:val="18"/>
          <w:szCs w:val="24"/>
          <w:lang w:val="en-US"/>
        </w:rPr>
        <w:t>students preferred collaborative</w:t>
      </w:r>
      <w:r w:rsidR="00355352" w:rsidRPr="00C3733B">
        <w:rPr>
          <w:rFonts w:ascii="Times New Roman" w:eastAsia="Times New Roman" w:hAnsi="Times New Roman" w:cs="Times New Roman"/>
          <w:sz w:val="18"/>
          <w:szCs w:val="24"/>
          <w:lang w:val="en-US"/>
        </w:rPr>
        <w:t xml:space="preserve">, </w:t>
      </w:r>
      <w:r w:rsidR="00885570" w:rsidRPr="00C3733B">
        <w:rPr>
          <w:rFonts w:ascii="Times New Roman" w:eastAsia="Times New Roman" w:hAnsi="Times New Roman" w:cs="Times New Roman"/>
          <w:sz w:val="18"/>
          <w:szCs w:val="24"/>
          <w:lang w:val="en-US"/>
        </w:rPr>
        <w:t>performance-based</w:t>
      </w:r>
      <w:r w:rsidR="005C7DE1" w:rsidRPr="00C3733B">
        <w:rPr>
          <w:rFonts w:ascii="Times New Roman" w:eastAsia="Times New Roman" w:hAnsi="Times New Roman" w:cs="Times New Roman"/>
          <w:sz w:val="18"/>
          <w:szCs w:val="24"/>
          <w:lang w:val="en-US"/>
        </w:rPr>
        <w:t xml:space="preserve"> and </w:t>
      </w:r>
      <w:r w:rsidR="00C400A4" w:rsidRPr="00C3733B">
        <w:rPr>
          <w:rFonts w:ascii="Times New Roman" w:eastAsia="Times New Roman" w:hAnsi="Times New Roman" w:cs="Times New Roman"/>
          <w:sz w:val="18"/>
          <w:szCs w:val="24"/>
          <w:lang w:val="en-US"/>
        </w:rPr>
        <w:t xml:space="preserve">hands-on </w:t>
      </w:r>
      <w:r w:rsidR="00885570" w:rsidRPr="00C3733B">
        <w:rPr>
          <w:rFonts w:ascii="Times New Roman" w:eastAsia="Times New Roman" w:hAnsi="Times New Roman" w:cs="Times New Roman"/>
          <w:sz w:val="18"/>
          <w:szCs w:val="24"/>
          <w:lang w:val="en-US"/>
        </w:rPr>
        <w:t>learning</w:t>
      </w:r>
      <w:r w:rsidR="00E737CF" w:rsidRPr="00C3733B">
        <w:rPr>
          <w:rFonts w:ascii="Times New Roman" w:eastAsia="Times New Roman" w:hAnsi="Times New Roman" w:cs="Times New Roman"/>
          <w:sz w:val="18"/>
          <w:szCs w:val="24"/>
          <w:lang w:val="en-US"/>
        </w:rPr>
        <w:t>.</w:t>
      </w:r>
    </w:p>
    <w:p w:rsidR="00E737CF" w:rsidRPr="00C3733B" w:rsidRDefault="00E737CF" w:rsidP="00C3733B">
      <w:pPr>
        <w:pStyle w:val="NoSpacing"/>
        <w:jc w:val="both"/>
        <w:rPr>
          <w:rFonts w:ascii="Times New Roman" w:eastAsia="Times New Roman" w:hAnsi="Times New Roman" w:cs="Times New Roman"/>
          <w:sz w:val="18"/>
          <w:szCs w:val="24"/>
          <w:lang w:val="en-US"/>
        </w:rPr>
      </w:pPr>
    </w:p>
    <w:p w:rsidR="00E737CF" w:rsidRPr="00C3733B" w:rsidRDefault="00E737CF" w:rsidP="00C55629">
      <w:pPr>
        <w:pStyle w:val="NoSpacing"/>
        <w:pBdr>
          <w:bottom w:val="single" w:sz="4" w:space="1" w:color="auto"/>
        </w:pBdr>
        <w:ind w:left="990" w:hanging="90"/>
        <w:jc w:val="both"/>
        <w:rPr>
          <w:rFonts w:ascii="Times New Roman" w:eastAsia="Times New Roman" w:hAnsi="Times New Roman" w:cs="Times New Roman"/>
          <w:sz w:val="18"/>
          <w:szCs w:val="24"/>
          <w:lang w:val="en-US"/>
        </w:rPr>
      </w:pPr>
      <w:r w:rsidRPr="00C55629">
        <w:rPr>
          <w:rFonts w:ascii="Times New Roman" w:eastAsia="Times New Roman" w:hAnsi="Times New Roman" w:cs="Times New Roman"/>
          <w:b/>
          <w:sz w:val="18"/>
          <w:szCs w:val="24"/>
          <w:lang w:val="en-US"/>
        </w:rPr>
        <w:t>Keywords</w:t>
      </w:r>
      <w:r w:rsidRPr="00C3733B">
        <w:rPr>
          <w:rFonts w:ascii="Times New Roman" w:eastAsia="Times New Roman" w:hAnsi="Times New Roman" w:cs="Times New Roman"/>
          <w:sz w:val="18"/>
          <w:szCs w:val="24"/>
          <w:lang w:val="en-US"/>
        </w:rPr>
        <w:t>:</w:t>
      </w:r>
      <w:r w:rsidR="00C3733B" w:rsidRPr="00C3733B">
        <w:rPr>
          <w:rFonts w:ascii="Times New Roman" w:eastAsia="Times New Roman" w:hAnsi="Times New Roman" w:cs="Times New Roman"/>
          <w:sz w:val="18"/>
          <w:szCs w:val="24"/>
          <w:lang w:val="en-US"/>
        </w:rPr>
        <w:t xml:space="preserve">Sophomore, Milieu, Learning, Preference, Approach, Strategy </w:t>
      </w:r>
    </w:p>
    <w:p w:rsidR="00286242" w:rsidRPr="00C3733B" w:rsidRDefault="00286242" w:rsidP="00C3733B">
      <w:pPr>
        <w:pStyle w:val="Heading1"/>
        <w:rPr>
          <w:szCs w:val="20"/>
        </w:rPr>
      </w:pPr>
      <w:r w:rsidRPr="00C3733B">
        <w:rPr>
          <w:szCs w:val="20"/>
        </w:rPr>
        <w:t>Introduction</w:t>
      </w:r>
    </w:p>
    <w:p w:rsidR="00BB57F0" w:rsidRPr="00C3733B" w:rsidRDefault="00BB57F0" w:rsidP="00EE01F6">
      <w:pPr>
        <w:pStyle w:val="NoSpacing"/>
        <w:jc w:val="both"/>
        <w:rPr>
          <w:rFonts w:ascii="Times New Roman" w:hAnsi="Times New Roman" w:cs="Times New Roman"/>
          <w:sz w:val="20"/>
          <w:szCs w:val="20"/>
        </w:rPr>
      </w:pPr>
      <w:r w:rsidRPr="00C3733B">
        <w:rPr>
          <w:rFonts w:ascii="Times New Roman" w:hAnsi="Times New Roman" w:cs="Times New Roman"/>
          <w:sz w:val="20"/>
          <w:szCs w:val="20"/>
        </w:rPr>
        <w:t xml:space="preserve">Teachers’ teaching strategies are vital </w:t>
      </w:r>
      <w:r w:rsidR="00F75B0F" w:rsidRPr="00C3733B">
        <w:rPr>
          <w:rFonts w:ascii="Times New Roman" w:hAnsi="Times New Roman" w:cs="Times New Roman"/>
          <w:sz w:val="20"/>
          <w:szCs w:val="20"/>
        </w:rPr>
        <w:t>in imparting knowledge, skills and val</w:t>
      </w:r>
      <w:r w:rsidR="005A3AF7" w:rsidRPr="00C3733B">
        <w:rPr>
          <w:rFonts w:ascii="Times New Roman" w:hAnsi="Times New Roman" w:cs="Times New Roman"/>
          <w:sz w:val="20"/>
          <w:szCs w:val="20"/>
        </w:rPr>
        <w:t xml:space="preserve">ues among learners. A strategy and </w:t>
      </w:r>
      <w:r w:rsidR="00F03100" w:rsidRPr="00C3733B">
        <w:rPr>
          <w:rFonts w:ascii="Times New Roman" w:hAnsi="Times New Roman" w:cs="Times New Roman"/>
          <w:sz w:val="20"/>
          <w:szCs w:val="20"/>
        </w:rPr>
        <w:t>class activity provides</w:t>
      </w:r>
      <w:r w:rsidR="00FC7BE7" w:rsidRPr="00C3733B">
        <w:rPr>
          <w:rFonts w:ascii="Times New Roman" w:hAnsi="Times New Roman" w:cs="Times New Roman"/>
          <w:sz w:val="20"/>
          <w:szCs w:val="20"/>
        </w:rPr>
        <w:t xml:space="preserve"> a</w:t>
      </w:r>
      <w:r w:rsidR="00F03100" w:rsidRPr="00C3733B">
        <w:rPr>
          <w:rFonts w:ascii="Times New Roman" w:hAnsi="Times New Roman" w:cs="Times New Roman"/>
          <w:sz w:val="20"/>
          <w:szCs w:val="20"/>
        </w:rPr>
        <w:t xml:space="preserve"> learning experience from which</w:t>
      </w:r>
      <w:r w:rsidR="005A3AF7" w:rsidRPr="00C3733B">
        <w:rPr>
          <w:rFonts w:ascii="Times New Roman" w:hAnsi="Times New Roman" w:cs="Times New Roman"/>
          <w:sz w:val="20"/>
          <w:szCs w:val="20"/>
        </w:rPr>
        <w:t xml:space="preserve"> the learners</w:t>
      </w:r>
      <w:r w:rsidR="0016794B" w:rsidRPr="00C3733B">
        <w:rPr>
          <w:rFonts w:ascii="Times New Roman" w:hAnsi="Times New Roman" w:cs="Times New Roman"/>
          <w:sz w:val="20"/>
          <w:szCs w:val="20"/>
        </w:rPr>
        <w:t xml:space="preserve"> canacquire </w:t>
      </w:r>
      <w:r w:rsidR="000719DB" w:rsidRPr="00C3733B">
        <w:rPr>
          <w:rFonts w:ascii="Times New Roman" w:hAnsi="Times New Roman" w:cs="Times New Roman"/>
          <w:sz w:val="20"/>
          <w:szCs w:val="20"/>
        </w:rPr>
        <w:t xml:space="preserve">insights and understanding of facts, concepts and principles that they </w:t>
      </w:r>
      <w:r w:rsidR="005273F8" w:rsidRPr="00C3733B">
        <w:rPr>
          <w:rFonts w:ascii="Times New Roman" w:hAnsi="Times New Roman" w:cs="Times New Roman"/>
          <w:sz w:val="20"/>
          <w:szCs w:val="20"/>
        </w:rPr>
        <w:t xml:space="preserve">can </w:t>
      </w:r>
      <w:r w:rsidR="000719DB" w:rsidRPr="00C3733B">
        <w:rPr>
          <w:rFonts w:ascii="Times New Roman" w:hAnsi="Times New Roman" w:cs="Times New Roman"/>
          <w:sz w:val="20"/>
          <w:szCs w:val="20"/>
        </w:rPr>
        <w:t>use and apply in a variety of situations in life.</w:t>
      </w:r>
    </w:p>
    <w:p w:rsidR="00C55629" w:rsidRDefault="00C55629" w:rsidP="00820E49">
      <w:pPr>
        <w:pStyle w:val="NoSpacing"/>
        <w:jc w:val="both"/>
        <w:rPr>
          <w:rFonts w:ascii="Times New Roman" w:hAnsi="Times New Roman" w:cs="Times New Roman"/>
          <w:sz w:val="20"/>
          <w:szCs w:val="20"/>
        </w:rPr>
      </w:pPr>
    </w:p>
    <w:p w:rsidR="00820E49" w:rsidRPr="00C3733B" w:rsidRDefault="00B60A0B" w:rsidP="00820E49">
      <w:pPr>
        <w:pStyle w:val="NoSpacing"/>
        <w:jc w:val="both"/>
        <w:rPr>
          <w:rFonts w:ascii="Times New Roman" w:hAnsi="Times New Roman" w:cs="Times New Roman"/>
          <w:sz w:val="20"/>
          <w:szCs w:val="20"/>
        </w:rPr>
      </w:pPr>
      <w:r w:rsidRPr="00C3733B">
        <w:rPr>
          <w:rFonts w:ascii="Times New Roman" w:hAnsi="Times New Roman" w:cs="Times New Roman"/>
          <w:sz w:val="20"/>
          <w:szCs w:val="20"/>
        </w:rPr>
        <w:t xml:space="preserve">The </w:t>
      </w:r>
      <w:r w:rsidR="000D1271" w:rsidRPr="00C3733B">
        <w:rPr>
          <w:rFonts w:ascii="Times New Roman" w:hAnsi="Times New Roman" w:cs="Times New Roman"/>
          <w:sz w:val="20"/>
          <w:szCs w:val="20"/>
        </w:rPr>
        <w:t xml:space="preserve">new milieu is characterized by a </w:t>
      </w:r>
      <w:r w:rsidRPr="00C3733B">
        <w:rPr>
          <w:rFonts w:ascii="Times New Roman" w:hAnsi="Times New Roman" w:cs="Times New Roman"/>
          <w:sz w:val="20"/>
          <w:szCs w:val="20"/>
        </w:rPr>
        <w:t xml:space="preserve">shift </w:t>
      </w:r>
      <w:r w:rsidR="000D1271" w:rsidRPr="00C3733B">
        <w:rPr>
          <w:rFonts w:ascii="Times New Roman" w:hAnsi="Times New Roman" w:cs="Times New Roman"/>
          <w:sz w:val="20"/>
          <w:szCs w:val="20"/>
        </w:rPr>
        <w:t>from teacher-centred</w:t>
      </w:r>
      <w:r w:rsidR="00313EA9" w:rsidRPr="00C3733B">
        <w:rPr>
          <w:rFonts w:ascii="Times New Roman" w:hAnsi="Times New Roman" w:cs="Times New Roman"/>
          <w:sz w:val="20"/>
          <w:szCs w:val="20"/>
        </w:rPr>
        <w:t>to</w:t>
      </w:r>
      <w:r w:rsidRPr="00C3733B">
        <w:rPr>
          <w:rFonts w:ascii="Times New Roman" w:hAnsi="Times New Roman" w:cs="Times New Roman"/>
          <w:sz w:val="20"/>
          <w:szCs w:val="20"/>
        </w:rPr>
        <w:t xml:space="preserve"> learner-centred</w:t>
      </w:r>
      <w:r w:rsidR="00313EA9" w:rsidRPr="00C3733B">
        <w:rPr>
          <w:rFonts w:ascii="Times New Roman" w:hAnsi="Times New Roman" w:cs="Times New Roman"/>
          <w:sz w:val="20"/>
          <w:szCs w:val="20"/>
        </w:rPr>
        <w:t xml:space="preserve"> approach</w:t>
      </w:r>
      <w:r w:rsidR="0096482E" w:rsidRPr="00C3733B">
        <w:rPr>
          <w:rFonts w:ascii="Times New Roman" w:hAnsi="Times New Roman" w:cs="Times New Roman"/>
          <w:sz w:val="20"/>
          <w:szCs w:val="20"/>
        </w:rPr>
        <w:t xml:space="preserve"> (Vega V. et al. 2009)</w:t>
      </w:r>
      <w:r w:rsidR="00313EA9" w:rsidRPr="00C3733B">
        <w:rPr>
          <w:rFonts w:ascii="Times New Roman" w:hAnsi="Times New Roman" w:cs="Times New Roman"/>
          <w:sz w:val="20"/>
          <w:szCs w:val="20"/>
        </w:rPr>
        <w:t>.</w:t>
      </w:r>
      <w:r w:rsidR="00FE5433" w:rsidRPr="00C3733B">
        <w:rPr>
          <w:rFonts w:ascii="Times New Roman" w:hAnsi="Times New Roman" w:cs="Times New Roman"/>
          <w:sz w:val="20"/>
          <w:szCs w:val="20"/>
        </w:rPr>
        <w:t>In the traditional clas</w:t>
      </w:r>
      <w:r w:rsidR="00453DA8" w:rsidRPr="00C3733B">
        <w:rPr>
          <w:rFonts w:ascii="Times New Roman" w:hAnsi="Times New Roman" w:cs="Times New Roman"/>
          <w:sz w:val="20"/>
          <w:szCs w:val="20"/>
        </w:rPr>
        <w:t xml:space="preserve">sroom, the teacher dominates </w:t>
      </w:r>
      <w:r w:rsidR="00FE5433" w:rsidRPr="00C3733B">
        <w:rPr>
          <w:rFonts w:ascii="Times New Roman" w:hAnsi="Times New Roman" w:cs="Times New Roman"/>
          <w:sz w:val="20"/>
          <w:szCs w:val="20"/>
        </w:rPr>
        <w:t xml:space="preserve">all class activities, </w:t>
      </w:r>
      <w:r w:rsidR="00820E49" w:rsidRPr="00C3733B">
        <w:rPr>
          <w:rFonts w:ascii="Times New Roman" w:hAnsi="Times New Roman" w:cs="Times New Roman"/>
          <w:sz w:val="20"/>
          <w:szCs w:val="20"/>
        </w:rPr>
        <w:t>while students sit and listen; n</w:t>
      </w:r>
      <w:r w:rsidR="00FE5433" w:rsidRPr="00C3733B">
        <w:rPr>
          <w:rFonts w:ascii="Times New Roman" w:hAnsi="Times New Roman" w:cs="Times New Roman"/>
          <w:sz w:val="20"/>
          <w:szCs w:val="20"/>
        </w:rPr>
        <w:t xml:space="preserve">ow the real world demands that students </w:t>
      </w:r>
      <w:r w:rsidR="00DD084A" w:rsidRPr="00C3733B">
        <w:rPr>
          <w:rFonts w:ascii="Times New Roman" w:hAnsi="Times New Roman" w:cs="Times New Roman"/>
          <w:sz w:val="20"/>
          <w:szCs w:val="20"/>
        </w:rPr>
        <w:t>must go beyond rote and factual level of understanding. They must think critically</w:t>
      </w:r>
      <w:r w:rsidR="00FE5433" w:rsidRPr="00C3733B">
        <w:rPr>
          <w:rFonts w:ascii="Times New Roman" w:hAnsi="Times New Roman" w:cs="Times New Roman"/>
          <w:sz w:val="20"/>
          <w:szCs w:val="20"/>
        </w:rPr>
        <w:t xml:space="preserve"> and creatively to sol</w:t>
      </w:r>
      <w:r w:rsidR="00CA182E" w:rsidRPr="00C3733B">
        <w:rPr>
          <w:rFonts w:ascii="Times New Roman" w:hAnsi="Times New Roman" w:cs="Times New Roman"/>
          <w:sz w:val="20"/>
          <w:szCs w:val="20"/>
        </w:rPr>
        <w:t>ve complex problems in a variety of situations in life</w:t>
      </w:r>
      <w:r w:rsidR="00DD084A" w:rsidRPr="00C3733B">
        <w:rPr>
          <w:rFonts w:ascii="Times New Roman" w:hAnsi="Times New Roman" w:cs="Times New Roman"/>
          <w:sz w:val="20"/>
          <w:szCs w:val="20"/>
        </w:rPr>
        <w:t xml:space="preserve"> (</w:t>
      </w:r>
      <w:r w:rsidR="00CA182E" w:rsidRPr="00C3733B">
        <w:rPr>
          <w:rFonts w:ascii="Times New Roman" w:hAnsi="Times New Roman" w:cs="Times New Roman"/>
          <w:sz w:val="20"/>
          <w:szCs w:val="20"/>
        </w:rPr>
        <w:t>Bruer 1993)</w:t>
      </w:r>
      <w:r w:rsidR="00820E49" w:rsidRPr="00C3733B">
        <w:rPr>
          <w:rFonts w:ascii="Times New Roman" w:hAnsi="Times New Roman" w:cs="Times New Roman"/>
          <w:sz w:val="20"/>
          <w:szCs w:val="20"/>
        </w:rPr>
        <w:t xml:space="preserve">. </w:t>
      </w:r>
      <w:r w:rsidR="00B155D0" w:rsidRPr="00C3733B">
        <w:rPr>
          <w:rFonts w:ascii="Times New Roman" w:hAnsi="Times New Roman" w:cs="Times New Roman"/>
          <w:sz w:val="20"/>
          <w:szCs w:val="20"/>
        </w:rPr>
        <w:t>When a teacher employs</w:t>
      </w:r>
      <w:r w:rsidR="00424CA0" w:rsidRPr="00C3733B">
        <w:rPr>
          <w:rFonts w:ascii="Times New Roman" w:hAnsi="Times New Roman" w:cs="Times New Roman"/>
          <w:sz w:val="20"/>
          <w:szCs w:val="20"/>
        </w:rPr>
        <w:t xml:space="preserve"> methods as simulations, discovery, problem solving and cooperative learn</w:t>
      </w:r>
      <w:r w:rsidR="00AB317F" w:rsidRPr="00C3733B">
        <w:rPr>
          <w:rFonts w:ascii="Times New Roman" w:hAnsi="Times New Roman" w:cs="Times New Roman"/>
          <w:sz w:val="20"/>
          <w:szCs w:val="20"/>
        </w:rPr>
        <w:t>ing</w:t>
      </w:r>
      <w:r w:rsidR="00BC6A43" w:rsidRPr="00C3733B">
        <w:rPr>
          <w:rFonts w:ascii="Times New Roman" w:hAnsi="Times New Roman" w:cs="Times New Roman"/>
          <w:sz w:val="20"/>
          <w:szCs w:val="20"/>
        </w:rPr>
        <w:t>, different</w:t>
      </w:r>
      <w:r w:rsidR="00AB317F" w:rsidRPr="00C3733B">
        <w:rPr>
          <w:rFonts w:ascii="Times New Roman" w:hAnsi="Times New Roman" w:cs="Times New Roman"/>
          <w:sz w:val="20"/>
          <w:szCs w:val="20"/>
        </w:rPr>
        <w:t xml:space="preserve"> from lower-level </w:t>
      </w:r>
      <w:r w:rsidR="00820E49" w:rsidRPr="00C3733B">
        <w:rPr>
          <w:rFonts w:ascii="Times New Roman" w:hAnsi="Times New Roman" w:cs="Times New Roman"/>
          <w:sz w:val="20"/>
          <w:szCs w:val="20"/>
        </w:rPr>
        <w:t>rote learning</w:t>
      </w:r>
      <w:r w:rsidR="006C1744" w:rsidRPr="00C3733B">
        <w:rPr>
          <w:rFonts w:ascii="Times New Roman" w:hAnsi="Times New Roman" w:cs="Times New Roman"/>
          <w:sz w:val="20"/>
          <w:szCs w:val="20"/>
        </w:rPr>
        <w:t xml:space="preserve"> like simple recall of</w:t>
      </w:r>
      <w:r w:rsidR="008531D2" w:rsidRPr="00C3733B">
        <w:rPr>
          <w:rFonts w:ascii="Times New Roman" w:hAnsi="Times New Roman" w:cs="Times New Roman"/>
          <w:sz w:val="20"/>
          <w:szCs w:val="20"/>
        </w:rPr>
        <w:t xml:space="preserve"> information</w:t>
      </w:r>
      <w:r w:rsidR="00820E49" w:rsidRPr="00C3733B">
        <w:rPr>
          <w:rFonts w:ascii="Times New Roman" w:hAnsi="Times New Roman" w:cs="Times New Roman"/>
          <w:sz w:val="20"/>
          <w:szCs w:val="20"/>
        </w:rPr>
        <w:t>,</w:t>
      </w:r>
      <w:r w:rsidR="005C756F" w:rsidRPr="00C3733B">
        <w:rPr>
          <w:rFonts w:ascii="Times New Roman" w:hAnsi="Times New Roman" w:cs="Times New Roman"/>
          <w:sz w:val="20"/>
          <w:szCs w:val="20"/>
        </w:rPr>
        <w:t xml:space="preserve"> this emphasizes a shift in the learning experience </w:t>
      </w:r>
      <w:r w:rsidR="00820E49" w:rsidRPr="00C3733B">
        <w:rPr>
          <w:rFonts w:ascii="Times New Roman" w:hAnsi="Times New Roman" w:cs="Times New Roman"/>
          <w:sz w:val="20"/>
          <w:szCs w:val="20"/>
        </w:rPr>
        <w:t>from teacher cent</w:t>
      </w:r>
      <w:r w:rsidR="00F34CE8" w:rsidRPr="00C3733B">
        <w:rPr>
          <w:rFonts w:ascii="Times New Roman" w:hAnsi="Times New Roman" w:cs="Times New Roman"/>
          <w:sz w:val="20"/>
          <w:szCs w:val="20"/>
        </w:rPr>
        <w:t>e</w:t>
      </w:r>
      <w:r w:rsidR="00820E49" w:rsidRPr="00C3733B">
        <w:rPr>
          <w:rFonts w:ascii="Times New Roman" w:hAnsi="Times New Roman" w:cs="Times New Roman"/>
          <w:sz w:val="20"/>
          <w:szCs w:val="20"/>
        </w:rPr>
        <w:t xml:space="preserve">red to </w:t>
      </w:r>
      <w:r w:rsidR="005C756F" w:rsidRPr="00C3733B">
        <w:rPr>
          <w:rFonts w:ascii="Times New Roman" w:hAnsi="Times New Roman" w:cs="Times New Roman"/>
          <w:sz w:val="20"/>
          <w:szCs w:val="20"/>
        </w:rPr>
        <w:t>student</w:t>
      </w:r>
      <w:r w:rsidR="00820E49" w:rsidRPr="00C3733B">
        <w:rPr>
          <w:rFonts w:ascii="Times New Roman" w:hAnsi="Times New Roman" w:cs="Times New Roman"/>
          <w:sz w:val="20"/>
          <w:szCs w:val="20"/>
        </w:rPr>
        <w:t>-centred approach.</w:t>
      </w:r>
    </w:p>
    <w:p w:rsidR="00C55629" w:rsidRDefault="00C55629" w:rsidP="00C3733B">
      <w:pPr>
        <w:pStyle w:val="NoSpacing"/>
        <w:jc w:val="both"/>
        <w:rPr>
          <w:rFonts w:ascii="Times New Roman" w:hAnsi="Times New Roman" w:cs="Times New Roman"/>
          <w:sz w:val="20"/>
          <w:szCs w:val="20"/>
        </w:rPr>
      </w:pPr>
    </w:p>
    <w:p w:rsidR="008E2AA6" w:rsidRPr="00C3733B" w:rsidRDefault="00820E49" w:rsidP="00C3733B">
      <w:pPr>
        <w:pStyle w:val="NoSpacing"/>
        <w:jc w:val="both"/>
        <w:rPr>
          <w:rFonts w:ascii="Times New Roman" w:hAnsi="Times New Roman" w:cs="Times New Roman"/>
          <w:sz w:val="20"/>
          <w:szCs w:val="20"/>
        </w:rPr>
      </w:pPr>
      <w:r w:rsidRPr="00C3733B">
        <w:rPr>
          <w:rFonts w:ascii="Times New Roman" w:hAnsi="Times New Roman" w:cs="Times New Roman"/>
          <w:sz w:val="20"/>
          <w:szCs w:val="20"/>
        </w:rPr>
        <w:t>According to Vega et al</w:t>
      </w:r>
      <w:r w:rsidR="008E2AA6" w:rsidRPr="00C3733B">
        <w:rPr>
          <w:rFonts w:ascii="Times New Roman" w:hAnsi="Times New Roman" w:cs="Times New Roman"/>
          <w:sz w:val="20"/>
          <w:szCs w:val="20"/>
        </w:rPr>
        <w:t>. (</w:t>
      </w:r>
      <w:r w:rsidRPr="00C3733B">
        <w:rPr>
          <w:rFonts w:ascii="Times New Roman" w:hAnsi="Times New Roman" w:cs="Times New Roman"/>
          <w:sz w:val="20"/>
          <w:szCs w:val="20"/>
        </w:rPr>
        <w:t>2009)</w:t>
      </w:r>
      <w:r w:rsidR="00544477" w:rsidRPr="00C3733B">
        <w:rPr>
          <w:rFonts w:ascii="Times New Roman" w:hAnsi="Times New Roman" w:cs="Times New Roman"/>
          <w:sz w:val="20"/>
          <w:szCs w:val="20"/>
        </w:rPr>
        <w:t xml:space="preserve">, the </w:t>
      </w:r>
      <w:r w:rsidR="008E2AA6" w:rsidRPr="00C3733B">
        <w:rPr>
          <w:rFonts w:ascii="Times New Roman" w:hAnsi="Times New Roman" w:cs="Times New Roman"/>
          <w:sz w:val="20"/>
          <w:szCs w:val="20"/>
        </w:rPr>
        <w:t xml:space="preserve">shift from the traditional </w:t>
      </w:r>
      <w:r w:rsidR="003D7EB6" w:rsidRPr="00C3733B">
        <w:rPr>
          <w:rFonts w:ascii="Times New Roman" w:hAnsi="Times New Roman" w:cs="Times New Roman"/>
          <w:sz w:val="20"/>
          <w:szCs w:val="20"/>
        </w:rPr>
        <w:t>to the present-</w:t>
      </w:r>
      <w:r w:rsidR="00FC5232" w:rsidRPr="00C3733B">
        <w:rPr>
          <w:rFonts w:ascii="Times New Roman" w:hAnsi="Times New Roman" w:cs="Times New Roman"/>
          <w:sz w:val="20"/>
          <w:szCs w:val="20"/>
        </w:rPr>
        <w:t>day classroom is as follows</w:t>
      </w:r>
      <w:r w:rsidR="00544477" w:rsidRPr="00C3733B">
        <w:rPr>
          <w:rFonts w:ascii="Times New Roman" w:hAnsi="Times New Roman" w:cs="Times New Roman"/>
          <w:sz w:val="20"/>
          <w:szCs w:val="20"/>
        </w:rPr>
        <w:t xml:space="preserve">: </w:t>
      </w:r>
    </w:p>
    <w:p w:rsidR="00C55629" w:rsidRPr="008014D2" w:rsidRDefault="00C55629" w:rsidP="00C55629">
      <w:pPr>
        <w:pStyle w:val="sponsors"/>
        <w:framePr w:w="9511" w:wrap="auto" w:vAnchor="page" w:hAnchor="page" w:x="1424" w:y="14436"/>
        <w:ind w:firstLine="289"/>
      </w:pPr>
      <w:r>
        <w:t xml:space="preserve">Corresponding Author: </w:t>
      </w:r>
      <w:r w:rsidRPr="00C55629">
        <w:t>Fernigil L. Colicol</w:t>
      </w:r>
      <w:r>
        <w:t>/</w:t>
      </w:r>
      <w:r w:rsidRPr="00C55629">
        <w:t>liginref_coli@yahoo.com.ph</w:t>
      </w:r>
    </w:p>
    <w:p w:rsidR="00820E49" w:rsidRPr="00C3733B" w:rsidRDefault="00FC5232" w:rsidP="00C3733B">
      <w:pPr>
        <w:pStyle w:val="NoSpacing"/>
        <w:jc w:val="both"/>
        <w:rPr>
          <w:rFonts w:ascii="Times New Roman" w:hAnsi="Times New Roman" w:cs="Times New Roman"/>
          <w:sz w:val="20"/>
          <w:szCs w:val="20"/>
        </w:rPr>
      </w:pPr>
      <w:r w:rsidRPr="00C3733B">
        <w:rPr>
          <w:rFonts w:ascii="Times New Roman" w:hAnsi="Times New Roman" w:cs="Times New Roman"/>
          <w:sz w:val="20"/>
          <w:szCs w:val="20"/>
        </w:rPr>
        <w:t>For the student: f</w:t>
      </w:r>
      <w:r w:rsidR="00544477" w:rsidRPr="00C3733B">
        <w:rPr>
          <w:rFonts w:ascii="Times New Roman" w:hAnsi="Times New Roman" w:cs="Times New Roman"/>
          <w:sz w:val="20"/>
          <w:szCs w:val="20"/>
        </w:rPr>
        <w:t>rom passively waiting for the teacher to give directions and information to actively searching for needed information and learning experi</w:t>
      </w:r>
      <w:bookmarkStart w:id="0" w:name="_GoBack"/>
      <w:bookmarkEnd w:id="0"/>
      <w:r w:rsidR="00544477" w:rsidRPr="00C3733B">
        <w:rPr>
          <w:rFonts w:ascii="Times New Roman" w:hAnsi="Times New Roman" w:cs="Times New Roman"/>
          <w:sz w:val="20"/>
          <w:szCs w:val="20"/>
        </w:rPr>
        <w:t>ences, determining what is needed, and seeking ways to attain it; from always being in the role of the learner to participating at times as the expert/knowledge provider; from always following given procedures  to desiring to explore , discover, and create unique solutions to learning problems; from viewing the teacher as the one who has all of the answers to viewing the teacher as a resource, model, and helper who will encourage exploration and attempts to find unique solutions to problems. On the other hand, for the teacher, the shift</w:t>
      </w:r>
      <w:r w:rsidRPr="00C3733B">
        <w:rPr>
          <w:rFonts w:ascii="Times New Roman" w:hAnsi="Times New Roman" w:cs="Times New Roman"/>
          <w:sz w:val="20"/>
          <w:szCs w:val="20"/>
        </w:rPr>
        <w:t xml:space="preserve"> is</w:t>
      </w:r>
      <w:r w:rsidR="00473D15" w:rsidRPr="00C3733B">
        <w:rPr>
          <w:rFonts w:ascii="Times New Roman" w:hAnsi="Times New Roman" w:cs="Times New Roman"/>
          <w:sz w:val="20"/>
          <w:szCs w:val="20"/>
        </w:rPr>
        <w:t xml:space="preserve">: from always being viewed as the content expert and source for all the </w:t>
      </w:r>
      <w:r w:rsidR="007404FB" w:rsidRPr="00C3733B">
        <w:rPr>
          <w:rFonts w:ascii="Times New Roman" w:hAnsi="Times New Roman" w:cs="Times New Roman"/>
          <w:sz w:val="20"/>
          <w:szCs w:val="20"/>
        </w:rPr>
        <w:t>answers to</w:t>
      </w:r>
      <w:r w:rsidR="00473D15" w:rsidRPr="00C3733B">
        <w:rPr>
          <w:rFonts w:ascii="Times New Roman" w:hAnsi="Times New Roman" w:cs="Times New Roman"/>
          <w:sz w:val="20"/>
          <w:szCs w:val="20"/>
        </w:rPr>
        <w:t xml:space="preserve"> participating at times as one who may not know it all but desires to learn; </w:t>
      </w:r>
      <w:r w:rsidR="007404FB" w:rsidRPr="00C3733B">
        <w:rPr>
          <w:rFonts w:ascii="Times New Roman" w:hAnsi="Times New Roman" w:cs="Times New Roman"/>
          <w:sz w:val="20"/>
          <w:szCs w:val="20"/>
        </w:rPr>
        <w:t xml:space="preserve">from </w:t>
      </w:r>
      <w:r w:rsidR="00473D15" w:rsidRPr="00C3733B">
        <w:rPr>
          <w:rFonts w:ascii="Times New Roman" w:hAnsi="Times New Roman" w:cs="Times New Roman"/>
          <w:sz w:val="20"/>
          <w:szCs w:val="20"/>
        </w:rPr>
        <w:t xml:space="preserve">being viewed as the primary source of information who continually directs it to students to being viewed as a support, collaborator, and coach for students as they learn to gather and evaluate </w:t>
      </w:r>
      <w:r w:rsidR="007404FB" w:rsidRPr="00C3733B">
        <w:rPr>
          <w:rFonts w:ascii="Times New Roman" w:hAnsi="Times New Roman" w:cs="Times New Roman"/>
          <w:sz w:val="20"/>
          <w:szCs w:val="20"/>
        </w:rPr>
        <w:t xml:space="preserve">information for themselves; from always asking the questions and controlling the focus of student learning  to actively coaching students to develop and pose their own questions and explore their own </w:t>
      </w:r>
      <w:r w:rsidR="007404FB" w:rsidRPr="00C3733B">
        <w:rPr>
          <w:rFonts w:ascii="Times New Roman" w:hAnsi="Times New Roman" w:cs="Times New Roman"/>
          <w:sz w:val="20"/>
          <w:szCs w:val="20"/>
        </w:rPr>
        <w:lastRenderedPageBreak/>
        <w:t>alternative ways of finding answers; and from directing students through preset step-by-step exercises so that all achieve similar conclusions to actively encouraging individuals to use their personal knowledge and skills to create unique solutions to problems.</w:t>
      </w:r>
    </w:p>
    <w:p w:rsidR="009E73E9" w:rsidRPr="00C3733B" w:rsidRDefault="008E2AA6" w:rsidP="00820E49">
      <w:pPr>
        <w:pStyle w:val="NoSpacing"/>
        <w:jc w:val="both"/>
        <w:rPr>
          <w:rFonts w:ascii="Times New Roman" w:hAnsi="Times New Roman" w:cs="Times New Roman"/>
          <w:i/>
          <w:sz w:val="20"/>
          <w:szCs w:val="20"/>
        </w:rPr>
      </w:pPr>
      <w:r w:rsidRPr="00C3733B">
        <w:rPr>
          <w:rFonts w:ascii="Times New Roman" w:hAnsi="Times New Roman" w:cs="Times New Roman"/>
          <w:i/>
          <w:sz w:val="20"/>
          <w:szCs w:val="20"/>
        </w:rPr>
        <w:t xml:space="preserve">(Social Dimensions of Education </w:t>
      </w:r>
      <w:r w:rsidR="00B3098D" w:rsidRPr="00C3733B">
        <w:rPr>
          <w:rFonts w:ascii="Times New Roman" w:hAnsi="Times New Roman" w:cs="Times New Roman"/>
          <w:i/>
          <w:sz w:val="20"/>
          <w:szCs w:val="20"/>
        </w:rPr>
        <w:t xml:space="preserve">Revised Edition Copyright, 2009 </w:t>
      </w:r>
      <w:r w:rsidRPr="00C3733B">
        <w:rPr>
          <w:rFonts w:ascii="Times New Roman" w:hAnsi="Times New Roman" w:cs="Times New Roman"/>
          <w:i/>
          <w:sz w:val="20"/>
          <w:szCs w:val="20"/>
        </w:rPr>
        <w:t>p. 154)</w:t>
      </w:r>
    </w:p>
    <w:p w:rsidR="006E5A08" w:rsidRPr="00C3733B" w:rsidRDefault="006E5A08" w:rsidP="00820E49">
      <w:pPr>
        <w:pStyle w:val="NoSpacing"/>
        <w:jc w:val="both"/>
        <w:rPr>
          <w:rFonts w:ascii="Times New Roman" w:hAnsi="Times New Roman" w:cs="Times New Roman"/>
          <w:sz w:val="20"/>
          <w:szCs w:val="20"/>
        </w:rPr>
      </w:pPr>
    </w:p>
    <w:p w:rsidR="006E5A08" w:rsidRDefault="00B3349A" w:rsidP="00C3733B">
      <w:pPr>
        <w:pStyle w:val="NoSpacing"/>
        <w:jc w:val="both"/>
        <w:rPr>
          <w:rFonts w:ascii="Times New Roman" w:hAnsi="Times New Roman" w:cs="Times New Roman"/>
          <w:sz w:val="20"/>
          <w:szCs w:val="20"/>
        </w:rPr>
      </w:pPr>
      <w:r w:rsidRPr="00C3733B">
        <w:rPr>
          <w:rFonts w:ascii="Times New Roman" w:hAnsi="Times New Roman" w:cs="Times New Roman"/>
          <w:sz w:val="20"/>
          <w:szCs w:val="20"/>
        </w:rPr>
        <w:t>Bro</w:t>
      </w:r>
      <w:r w:rsidRPr="00C3733B">
        <w:rPr>
          <w:rFonts w:ascii="Calibri" w:hAnsi="Calibri" w:cs="Times New Roman"/>
          <w:sz w:val="20"/>
          <w:szCs w:val="20"/>
        </w:rPr>
        <w:t>ñ</w:t>
      </w:r>
      <w:r w:rsidR="006E5A08" w:rsidRPr="00C3733B">
        <w:rPr>
          <w:rFonts w:ascii="Times New Roman" w:hAnsi="Times New Roman" w:cs="Times New Roman"/>
          <w:sz w:val="20"/>
          <w:szCs w:val="20"/>
        </w:rPr>
        <w:t>o and Palmiery (</w:t>
      </w:r>
      <w:r w:rsidR="003A2EAF" w:rsidRPr="00C3733B">
        <w:rPr>
          <w:rFonts w:ascii="Times New Roman" w:hAnsi="Times New Roman" w:cs="Times New Roman"/>
          <w:sz w:val="20"/>
          <w:szCs w:val="20"/>
        </w:rPr>
        <w:t>2006</w:t>
      </w:r>
      <w:r w:rsidR="006E5A08" w:rsidRPr="00C3733B">
        <w:rPr>
          <w:rFonts w:ascii="Times New Roman" w:hAnsi="Times New Roman" w:cs="Times New Roman"/>
          <w:sz w:val="20"/>
          <w:szCs w:val="20"/>
        </w:rPr>
        <w:t>)</w:t>
      </w:r>
      <w:r w:rsidR="003A2EAF" w:rsidRPr="00C3733B">
        <w:rPr>
          <w:rFonts w:ascii="Times New Roman" w:hAnsi="Times New Roman" w:cs="Times New Roman"/>
          <w:sz w:val="20"/>
          <w:szCs w:val="20"/>
        </w:rPr>
        <w:t xml:space="preserve"> in their professional education refresher course book with area of focus on the General Principles and Methods of Teachingcategorized teaching approaches as direct, discussion, indirect and emerging models of teaching (EMT)</w:t>
      </w:r>
      <w:r w:rsidR="008E34B4" w:rsidRPr="00C3733B">
        <w:rPr>
          <w:rFonts w:ascii="Times New Roman" w:hAnsi="Times New Roman" w:cs="Times New Roman"/>
          <w:sz w:val="20"/>
          <w:szCs w:val="20"/>
        </w:rPr>
        <w:t>, arranged in the order from teacher-centred to student</w:t>
      </w:r>
      <w:r w:rsidR="00DA73FB" w:rsidRPr="00C3733B">
        <w:rPr>
          <w:rFonts w:ascii="Times New Roman" w:hAnsi="Times New Roman" w:cs="Times New Roman"/>
          <w:sz w:val="20"/>
          <w:szCs w:val="20"/>
        </w:rPr>
        <w:t>-centred approaches</w:t>
      </w:r>
      <w:r w:rsidR="009D7215" w:rsidRPr="00C3733B">
        <w:rPr>
          <w:rFonts w:ascii="Times New Roman" w:hAnsi="Times New Roman" w:cs="Times New Roman"/>
          <w:sz w:val="20"/>
          <w:szCs w:val="20"/>
        </w:rPr>
        <w:t xml:space="preserve">. Direct is a student-centred approach, also known as expository approach. The indirect approach on the other hand is a student-centred approach, also called an exploratory approach. Discussion is considered a bridge between the direct and indirect approach characterized </w:t>
      </w:r>
      <w:r w:rsidR="00F34CE8" w:rsidRPr="00C3733B">
        <w:rPr>
          <w:rFonts w:ascii="Times New Roman" w:hAnsi="Times New Roman" w:cs="Times New Roman"/>
          <w:sz w:val="20"/>
          <w:szCs w:val="20"/>
        </w:rPr>
        <w:t xml:space="preserve">by </w:t>
      </w:r>
      <w:r w:rsidR="009D7215" w:rsidRPr="00C3733B">
        <w:rPr>
          <w:rFonts w:ascii="Times New Roman" w:hAnsi="Times New Roman" w:cs="Times New Roman"/>
          <w:sz w:val="20"/>
          <w:szCs w:val="20"/>
        </w:rPr>
        <w:t>teacher-student and student-student exchanges. The emerging models of teachi</w:t>
      </w:r>
      <w:r w:rsidR="00F34CE8" w:rsidRPr="00C3733B">
        <w:rPr>
          <w:rFonts w:ascii="Times New Roman" w:hAnsi="Times New Roman" w:cs="Times New Roman"/>
          <w:sz w:val="20"/>
          <w:szCs w:val="20"/>
        </w:rPr>
        <w:t xml:space="preserve">ng (EMT) </w:t>
      </w:r>
      <w:r w:rsidR="009D7215" w:rsidRPr="00C3733B">
        <w:rPr>
          <w:rFonts w:ascii="Times New Roman" w:hAnsi="Times New Roman" w:cs="Times New Roman"/>
          <w:sz w:val="20"/>
          <w:szCs w:val="20"/>
        </w:rPr>
        <w:t>is a student-cent</w:t>
      </w:r>
      <w:r w:rsidR="00F34CE8" w:rsidRPr="00C3733B">
        <w:rPr>
          <w:rFonts w:ascii="Times New Roman" w:hAnsi="Times New Roman" w:cs="Times New Roman"/>
          <w:sz w:val="20"/>
          <w:szCs w:val="20"/>
        </w:rPr>
        <w:t>e</w:t>
      </w:r>
      <w:r w:rsidR="009D7215" w:rsidRPr="00C3733B">
        <w:rPr>
          <w:rFonts w:ascii="Times New Roman" w:hAnsi="Times New Roman" w:cs="Times New Roman"/>
          <w:sz w:val="20"/>
          <w:szCs w:val="20"/>
        </w:rPr>
        <w:t xml:space="preserve">red </w:t>
      </w:r>
      <w:r w:rsidR="002745B6" w:rsidRPr="00C3733B">
        <w:rPr>
          <w:rFonts w:ascii="Times New Roman" w:hAnsi="Times New Roman" w:cs="Times New Roman"/>
          <w:sz w:val="20"/>
          <w:szCs w:val="20"/>
        </w:rPr>
        <w:t>approach and constructivist characterized by a</w:t>
      </w:r>
      <w:r w:rsidR="009D7215" w:rsidRPr="00C3733B">
        <w:rPr>
          <w:rFonts w:ascii="Times New Roman" w:hAnsi="Times New Roman" w:cs="Times New Roman"/>
          <w:sz w:val="20"/>
          <w:szCs w:val="20"/>
        </w:rPr>
        <w:t xml:space="preserve"> highly colla</w:t>
      </w:r>
      <w:r w:rsidR="00636A9A" w:rsidRPr="00C3733B">
        <w:rPr>
          <w:rFonts w:ascii="Times New Roman" w:hAnsi="Times New Roman" w:cs="Times New Roman"/>
          <w:sz w:val="20"/>
          <w:szCs w:val="20"/>
        </w:rPr>
        <w:t xml:space="preserve">borative, performance-based and </w:t>
      </w:r>
      <w:r w:rsidR="0009487E" w:rsidRPr="00C3733B">
        <w:rPr>
          <w:rFonts w:ascii="Times New Roman" w:hAnsi="Times New Roman" w:cs="Times New Roman"/>
          <w:sz w:val="20"/>
          <w:szCs w:val="20"/>
        </w:rPr>
        <w:t>experience-</w:t>
      </w:r>
      <w:r w:rsidR="002745B6" w:rsidRPr="00C3733B">
        <w:rPr>
          <w:rFonts w:ascii="Times New Roman" w:hAnsi="Times New Roman" w:cs="Times New Roman"/>
          <w:sz w:val="20"/>
          <w:szCs w:val="20"/>
        </w:rPr>
        <w:t>cent</w:t>
      </w:r>
      <w:r w:rsidR="001D004E" w:rsidRPr="00C3733B">
        <w:rPr>
          <w:rFonts w:ascii="Times New Roman" w:hAnsi="Times New Roman" w:cs="Times New Roman"/>
          <w:sz w:val="20"/>
          <w:szCs w:val="20"/>
        </w:rPr>
        <w:t xml:space="preserve">ered </w:t>
      </w:r>
      <w:r w:rsidR="002745B6" w:rsidRPr="00C3733B">
        <w:rPr>
          <w:rFonts w:ascii="Times New Roman" w:hAnsi="Times New Roman" w:cs="Times New Roman"/>
          <w:sz w:val="20"/>
          <w:szCs w:val="20"/>
        </w:rPr>
        <w:t>teaching.</w:t>
      </w:r>
    </w:p>
    <w:p w:rsidR="00C3733B" w:rsidRPr="00C3733B" w:rsidRDefault="00C3733B" w:rsidP="00C3733B">
      <w:pPr>
        <w:pStyle w:val="NoSpacing"/>
        <w:jc w:val="both"/>
        <w:rPr>
          <w:rFonts w:ascii="Times New Roman" w:hAnsi="Times New Roman" w:cs="Times New Roman"/>
          <w:sz w:val="20"/>
          <w:szCs w:val="20"/>
        </w:rPr>
      </w:pPr>
    </w:p>
    <w:p w:rsidR="00697764" w:rsidRPr="00C3733B" w:rsidRDefault="003E09A7" w:rsidP="00C3733B">
      <w:pPr>
        <w:pStyle w:val="NoSpacing"/>
        <w:jc w:val="both"/>
        <w:rPr>
          <w:rFonts w:ascii="Times New Roman" w:hAnsi="Times New Roman" w:cs="Times New Roman"/>
          <w:sz w:val="20"/>
          <w:szCs w:val="20"/>
        </w:rPr>
      </w:pPr>
      <w:r w:rsidRPr="00C3733B">
        <w:rPr>
          <w:rFonts w:ascii="Times New Roman" w:hAnsi="Times New Roman" w:cs="Times New Roman"/>
          <w:sz w:val="20"/>
          <w:szCs w:val="20"/>
        </w:rPr>
        <w:t xml:space="preserve">Learners as the heart of the school system are given utmost </w:t>
      </w:r>
      <w:r w:rsidR="003B7BDE" w:rsidRPr="00C3733B">
        <w:rPr>
          <w:rFonts w:ascii="Times New Roman" w:hAnsi="Times New Roman" w:cs="Times New Roman"/>
          <w:sz w:val="20"/>
          <w:szCs w:val="20"/>
        </w:rPr>
        <w:t>priority. Their preferences, needs and interest</w:t>
      </w:r>
      <w:r w:rsidR="008D2CF9" w:rsidRPr="00C3733B">
        <w:rPr>
          <w:rFonts w:ascii="Times New Roman" w:hAnsi="Times New Roman" w:cs="Times New Roman"/>
          <w:sz w:val="20"/>
          <w:szCs w:val="20"/>
        </w:rPr>
        <w:t>s</w:t>
      </w:r>
      <w:r w:rsidR="003B7BDE" w:rsidRPr="00C3733B">
        <w:rPr>
          <w:rFonts w:ascii="Times New Roman" w:hAnsi="Times New Roman" w:cs="Times New Roman"/>
          <w:sz w:val="20"/>
          <w:szCs w:val="20"/>
        </w:rPr>
        <w:t xml:space="preserve"> are accounted for in any learning endeavour. In fact</w:t>
      </w:r>
      <w:r w:rsidR="005663E6" w:rsidRPr="00C3733B">
        <w:rPr>
          <w:rFonts w:ascii="Times New Roman" w:hAnsi="Times New Roman" w:cs="Times New Roman"/>
          <w:sz w:val="20"/>
          <w:szCs w:val="20"/>
        </w:rPr>
        <w:t>,</w:t>
      </w:r>
      <w:r w:rsidR="003B7BDE" w:rsidRPr="00C3733B">
        <w:rPr>
          <w:rFonts w:ascii="Times New Roman" w:hAnsi="Times New Roman" w:cs="Times New Roman"/>
          <w:sz w:val="20"/>
          <w:szCs w:val="20"/>
        </w:rPr>
        <w:t xml:space="preserve"> a</w:t>
      </w:r>
      <w:r w:rsidRPr="00C3733B">
        <w:rPr>
          <w:rFonts w:ascii="Times New Roman" w:hAnsi="Times New Roman" w:cs="Times New Roman"/>
          <w:sz w:val="20"/>
          <w:szCs w:val="20"/>
        </w:rPr>
        <w:t>ccording to Lardizabal (1996)</w:t>
      </w:r>
      <w:r w:rsidR="003B7BDE" w:rsidRPr="00C3733B">
        <w:rPr>
          <w:rFonts w:ascii="Times New Roman" w:hAnsi="Times New Roman" w:cs="Times New Roman"/>
          <w:sz w:val="20"/>
          <w:szCs w:val="20"/>
        </w:rPr>
        <w:t xml:space="preserve">, </w:t>
      </w:r>
      <w:r w:rsidR="00F02BD8" w:rsidRPr="00C3733B">
        <w:rPr>
          <w:rFonts w:ascii="Times New Roman" w:hAnsi="Times New Roman" w:cs="Times New Roman"/>
          <w:sz w:val="20"/>
          <w:szCs w:val="20"/>
        </w:rPr>
        <w:t xml:space="preserve">learners are the first to consider </w:t>
      </w:r>
      <w:r w:rsidR="009E289F" w:rsidRPr="00C3733B">
        <w:rPr>
          <w:rFonts w:ascii="Times New Roman" w:hAnsi="Times New Roman" w:cs="Times New Roman"/>
          <w:sz w:val="20"/>
          <w:szCs w:val="20"/>
        </w:rPr>
        <w:t>when choosing a method.</w:t>
      </w:r>
      <w:r w:rsidR="00697764" w:rsidRPr="00C3733B">
        <w:rPr>
          <w:rFonts w:ascii="Times New Roman" w:hAnsi="Times New Roman" w:cs="Times New Roman"/>
          <w:sz w:val="20"/>
          <w:szCs w:val="20"/>
        </w:rPr>
        <w:t xml:space="preserve"> Their characteristics and nature – age, maturity, grade level, abilities, interests, growth, health, problems, etc. should be considered for learning to take effect. </w:t>
      </w:r>
    </w:p>
    <w:p w:rsidR="00C3733B" w:rsidRDefault="00C3733B" w:rsidP="00C3733B">
      <w:pPr>
        <w:pStyle w:val="NoSpacing"/>
        <w:jc w:val="both"/>
        <w:rPr>
          <w:rFonts w:ascii="Times New Roman" w:hAnsi="Times New Roman" w:cs="Times New Roman"/>
          <w:sz w:val="20"/>
          <w:szCs w:val="20"/>
        </w:rPr>
      </w:pPr>
    </w:p>
    <w:p w:rsidR="00440F3D" w:rsidRPr="00C3733B" w:rsidRDefault="00697764" w:rsidP="00C3733B">
      <w:pPr>
        <w:pStyle w:val="NoSpacing"/>
        <w:jc w:val="both"/>
        <w:rPr>
          <w:rFonts w:ascii="Times New Roman" w:hAnsi="Times New Roman" w:cs="Times New Roman"/>
          <w:sz w:val="20"/>
          <w:szCs w:val="20"/>
        </w:rPr>
      </w:pPr>
      <w:r w:rsidRPr="00C3733B">
        <w:rPr>
          <w:rFonts w:ascii="Times New Roman" w:hAnsi="Times New Roman" w:cs="Times New Roman"/>
          <w:sz w:val="20"/>
          <w:szCs w:val="20"/>
        </w:rPr>
        <w:t>The Outcomes-Based Education</w:t>
      </w:r>
      <w:r w:rsidR="00EB23A1" w:rsidRPr="00C3733B">
        <w:rPr>
          <w:rFonts w:ascii="Times New Roman" w:hAnsi="Times New Roman" w:cs="Times New Roman"/>
          <w:sz w:val="20"/>
          <w:szCs w:val="20"/>
        </w:rPr>
        <w:t xml:space="preserve"> which has been prescribed to </w:t>
      </w:r>
      <w:r w:rsidR="009A3163" w:rsidRPr="00C3733B">
        <w:rPr>
          <w:rFonts w:ascii="Times New Roman" w:hAnsi="Times New Roman" w:cs="Times New Roman"/>
          <w:sz w:val="20"/>
          <w:szCs w:val="20"/>
        </w:rPr>
        <w:t xml:space="preserve">all </w:t>
      </w:r>
      <w:r w:rsidR="00491472" w:rsidRPr="00C3733B">
        <w:rPr>
          <w:rFonts w:ascii="Times New Roman" w:hAnsi="Times New Roman" w:cs="Times New Roman"/>
          <w:sz w:val="20"/>
          <w:szCs w:val="20"/>
        </w:rPr>
        <w:t>academic</w:t>
      </w:r>
      <w:r w:rsidR="00D40D1A" w:rsidRPr="00C3733B">
        <w:rPr>
          <w:rFonts w:ascii="Times New Roman" w:hAnsi="Times New Roman" w:cs="Times New Roman"/>
          <w:sz w:val="20"/>
          <w:szCs w:val="20"/>
        </w:rPr>
        <w:t xml:space="preserve"> institutions</w:t>
      </w:r>
      <w:r w:rsidR="00EB23A1" w:rsidRPr="00C3733B">
        <w:rPr>
          <w:rFonts w:ascii="Times New Roman" w:hAnsi="Times New Roman" w:cs="Times New Roman"/>
          <w:sz w:val="20"/>
          <w:szCs w:val="20"/>
        </w:rPr>
        <w:t xml:space="preserve">and </w:t>
      </w:r>
      <w:r w:rsidR="009A3163" w:rsidRPr="00C3733B">
        <w:rPr>
          <w:rFonts w:ascii="Times New Roman" w:hAnsi="Times New Roman" w:cs="Times New Roman"/>
          <w:sz w:val="20"/>
          <w:szCs w:val="20"/>
        </w:rPr>
        <w:t xml:space="preserve"> the implementation of </w:t>
      </w:r>
      <w:r w:rsidRPr="00C3733B">
        <w:rPr>
          <w:rFonts w:ascii="Times New Roman" w:hAnsi="Times New Roman" w:cs="Times New Roman"/>
          <w:sz w:val="20"/>
          <w:szCs w:val="20"/>
        </w:rPr>
        <w:t xml:space="preserve">the K-12 Curriculum </w:t>
      </w:r>
      <w:r w:rsidR="00EB23A1" w:rsidRPr="00C3733B">
        <w:rPr>
          <w:rFonts w:ascii="Times New Roman" w:hAnsi="Times New Roman" w:cs="Times New Roman"/>
          <w:sz w:val="20"/>
          <w:szCs w:val="20"/>
        </w:rPr>
        <w:t xml:space="preserve">for </w:t>
      </w:r>
      <w:r w:rsidR="009A3163" w:rsidRPr="00C3733B">
        <w:rPr>
          <w:rFonts w:ascii="Times New Roman" w:hAnsi="Times New Roman" w:cs="Times New Roman"/>
          <w:sz w:val="20"/>
          <w:szCs w:val="20"/>
        </w:rPr>
        <w:t xml:space="preserve">basic education, these are </w:t>
      </w:r>
      <w:r w:rsidR="00EB23A1" w:rsidRPr="00C3733B">
        <w:rPr>
          <w:rFonts w:ascii="Times New Roman" w:hAnsi="Times New Roman" w:cs="Times New Roman"/>
          <w:sz w:val="20"/>
          <w:szCs w:val="20"/>
        </w:rPr>
        <w:t xml:space="preserve"> salient features of the 21</w:t>
      </w:r>
      <w:r w:rsidR="00EB23A1" w:rsidRPr="00C3733B">
        <w:rPr>
          <w:rFonts w:ascii="Times New Roman" w:hAnsi="Times New Roman" w:cs="Times New Roman"/>
          <w:sz w:val="20"/>
          <w:szCs w:val="20"/>
          <w:vertAlign w:val="superscript"/>
        </w:rPr>
        <w:t>st</w:t>
      </w:r>
      <w:r w:rsidR="00DB20F0" w:rsidRPr="00C3733B">
        <w:rPr>
          <w:rFonts w:ascii="Times New Roman" w:hAnsi="Times New Roman" w:cs="Times New Roman"/>
          <w:sz w:val="20"/>
          <w:szCs w:val="20"/>
        </w:rPr>
        <w:t xml:space="preserve"> milieu that requires</w:t>
      </w:r>
      <w:r w:rsidR="00EB23A1" w:rsidRPr="00C3733B">
        <w:rPr>
          <w:rFonts w:ascii="Times New Roman" w:hAnsi="Times New Roman" w:cs="Times New Roman"/>
          <w:sz w:val="20"/>
          <w:szCs w:val="20"/>
        </w:rPr>
        <w:t xml:space="preserve"> for teachers to keep a</w:t>
      </w:r>
      <w:r w:rsidR="00491472" w:rsidRPr="00C3733B">
        <w:rPr>
          <w:rFonts w:ascii="Times New Roman" w:hAnsi="Times New Roman" w:cs="Times New Roman"/>
          <w:sz w:val="20"/>
          <w:szCs w:val="20"/>
        </w:rPr>
        <w:t xml:space="preserve">breast with the latest developments </w:t>
      </w:r>
      <w:r w:rsidR="006A4309" w:rsidRPr="00C3733B">
        <w:rPr>
          <w:rFonts w:ascii="Times New Roman" w:hAnsi="Times New Roman" w:cs="Times New Roman"/>
          <w:sz w:val="20"/>
          <w:szCs w:val="20"/>
        </w:rPr>
        <w:t>in education</w:t>
      </w:r>
      <w:r w:rsidR="00EB23A1" w:rsidRPr="00C3733B">
        <w:rPr>
          <w:rFonts w:ascii="Times New Roman" w:hAnsi="Times New Roman" w:cs="Times New Roman"/>
          <w:sz w:val="20"/>
          <w:szCs w:val="20"/>
        </w:rPr>
        <w:t>.</w:t>
      </w:r>
      <w:r w:rsidR="0086774C" w:rsidRPr="00C3733B">
        <w:rPr>
          <w:rFonts w:ascii="Times New Roman" w:hAnsi="Times New Roman" w:cs="Times New Roman"/>
          <w:sz w:val="20"/>
          <w:szCs w:val="20"/>
        </w:rPr>
        <w:t xml:space="preserve"> A GRASPS Model by </w:t>
      </w:r>
      <w:r w:rsidR="00D815A5" w:rsidRPr="00C3733B">
        <w:rPr>
          <w:rFonts w:ascii="Times New Roman" w:hAnsi="Times New Roman" w:cs="Times New Roman"/>
          <w:sz w:val="20"/>
          <w:szCs w:val="20"/>
        </w:rPr>
        <w:t>Wiggins</w:t>
      </w:r>
      <w:r w:rsidR="00E5248C" w:rsidRPr="00C3733B">
        <w:rPr>
          <w:rFonts w:ascii="Times New Roman" w:hAnsi="Times New Roman" w:cs="Times New Roman"/>
          <w:sz w:val="20"/>
          <w:szCs w:val="20"/>
        </w:rPr>
        <w:t xml:space="preserve"> and McTighe (2008)</w:t>
      </w:r>
      <w:r w:rsidR="00EA024E" w:rsidRPr="00C3733B">
        <w:rPr>
          <w:rFonts w:ascii="Times New Roman" w:hAnsi="Times New Roman" w:cs="Times New Roman"/>
          <w:sz w:val="20"/>
          <w:szCs w:val="20"/>
        </w:rPr>
        <w:t xml:space="preserve">, an </w:t>
      </w:r>
      <w:r w:rsidR="00E40F8E" w:rsidRPr="00C3733B">
        <w:rPr>
          <w:rFonts w:ascii="Times New Roman" w:hAnsi="Times New Roman" w:cs="Times New Roman"/>
          <w:sz w:val="20"/>
          <w:szCs w:val="20"/>
        </w:rPr>
        <w:t>acronym that</w:t>
      </w:r>
      <w:r w:rsidR="00EA024E" w:rsidRPr="00C3733B">
        <w:rPr>
          <w:rFonts w:ascii="Times New Roman" w:hAnsi="Times New Roman" w:cs="Times New Roman"/>
          <w:sz w:val="20"/>
          <w:szCs w:val="20"/>
        </w:rPr>
        <w:t xml:space="preserve"> begins with </w:t>
      </w:r>
      <w:r w:rsidR="0086774C" w:rsidRPr="00C3733B">
        <w:rPr>
          <w:rFonts w:ascii="Times New Roman" w:hAnsi="Times New Roman" w:cs="Times New Roman"/>
          <w:sz w:val="20"/>
          <w:szCs w:val="20"/>
        </w:rPr>
        <w:t>Real-</w:t>
      </w:r>
      <w:r w:rsidR="003A0DBE" w:rsidRPr="00C3733B">
        <w:rPr>
          <w:rFonts w:ascii="Times New Roman" w:hAnsi="Times New Roman" w:cs="Times New Roman"/>
          <w:sz w:val="20"/>
          <w:szCs w:val="20"/>
        </w:rPr>
        <w:t>World with the letter G for</w:t>
      </w:r>
      <w:r w:rsidR="00EA024E" w:rsidRPr="00C3733B">
        <w:rPr>
          <w:rFonts w:ascii="Times New Roman" w:hAnsi="Times New Roman" w:cs="Times New Roman"/>
          <w:sz w:val="20"/>
          <w:szCs w:val="20"/>
        </w:rPr>
        <w:t xml:space="preserve"> Goal, </w:t>
      </w:r>
      <w:r w:rsidR="003A0DBE" w:rsidRPr="00C3733B">
        <w:rPr>
          <w:rFonts w:ascii="Times New Roman" w:hAnsi="Times New Roman" w:cs="Times New Roman"/>
          <w:sz w:val="20"/>
          <w:szCs w:val="20"/>
        </w:rPr>
        <w:t xml:space="preserve">R for </w:t>
      </w:r>
      <w:r w:rsidR="00EA024E" w:rsidRPr="00C3733B">
        <w:rPr>
          <w:rFonts w:ascii="Times New Roman" w:hAnsi="Times New Roman" w:cs="Times New Roman"/>
          <w:sz w:val="20"/>
          <w:szCs w:val="20"/>
        </w:rPr>
        <w:t xml:space="preserve">Role, </w:t>
      </w:r>
      <w:r w:rsidR="003A0DBE" w:rsidRPr="00C3733B">
        <w:rPr>
          <w:rFonts w:ascii="Times New Roman" w:hAnsi="Times New Roman" w:cs="Times New Roman"/>
          <w:sz w:val="20"/>
          <w:szCs w:val="20"/>
        </w:rPr>
        <w:t xml:space="preserve">A for </w:t>
      </w:r>
      <w:r w:rsidR="00EA024E" w:rsidRPr="00C3733B">
        <w:rPr>
          <w:rFonts w:ascii="Times New Roman" w:hAnsi="Times New Roman" w:cs="Times New Roman"/>
          <w:sz w:val="20"/>
          <w:szCs w:val="20"/>
        </w:rPr>
        <w:t xml:space="preserve">Audience, </w:t>
      </w:r>
      <w:r w:rsidR="003A0DBE" w:rsidRPr="00C3733B">
        <w:rPr>
          <w:rFonts w:ascii="Times New Roman" w:hAnsi="Times New Roman" w:cs="Times New Roman"/>
          <w:sz w:val="20"/>
          <w:szCs w:val="20"/>
        </w:rPr>
        <w:t xml:space="preserve">S for </w:t>
      </w:r>
      <w:r w:rsidR="00EA024E" w:rsidRPr="00C3733B">
        <w:rPr>
          <w:rFonts w:ascii="Times New Roman" w:hAnsi="Times New Roman" w:cs="Times New Roman"/>
          <w:sz w:val="20"/>
          <w:szCs w:val="20"/>
        </w:rPr>
        <w:t xml:space="preserve">Situation, </w:t>
      </w:r>
      <w:r w:rsidR="003A0DBE" w:rsidRPr="00C3733B">
        <w:rPr>
          <w:rFonts w:ascii="Times New Roman" w:hAnsi="Times New Roman" w:cs="Times New Roman"/>
          <w:sz w:val="20"/>
          <w:szCs w:val="20"/>
        </w:rPr>
        <w:t xml:space="preserve">P for </w:t>
      </w:r>
      <w:r w:rsidR="00EA024E" w:rsidRPr="00C3733B">
        <w:rPr>
          <w:rFonts w:ascii="Times New Roman" w:hAnsi="Times New Roman" w:cs="Times New Roman"/>
          <w:sz w:val="20"/>
          <w:szCs w:val="20"/>
        </w:rPr>
        <w:t xml:space="preserve">Product and </w:t>
      </w:r>
      <w:r w:rsidR="003A0DBE" w:rsidRPr="00C3733B">
        <w:rPr>
          <w:rFonts w:ascii="Times New Roman" w:hAnsi="Times New Roman" w:cs="Times New Roman"/>
          <w:sz w:val="20"/>
          <w:szCs w:val="20"/>
        </w:rPr>
        <w:t xml:space="preserve">S for </w:t>
      </w:r>
      <w:r w:rsidR="00EA024E" w:rsidRPr="00C3733B">
        <w:rPr>
          <w:rFonts w:ascii="Times New Roman" w:hAnsi="Times New Roman" w:cs="Times New Roman"/>
          <w:sz w:val="20"/>
          <w:szCs w:val="20"/>
        </w:rPr>
        <w:t>Standard</w:t>
      </w:r>
      <w:r w:rsidR="00A35789" w:rsidRPr="00C3733B">
        <w:rPr>
          <w:rFonts w:ascii="Times New Roman" w:hAnsi="Times New Roman" w:cs="Times New Roman"/>
          <w:sz w:val="20"/>
          <w:szCs w:val="20"/>
        </w:rPr>
        <w:t>,</w:t>
      </w:r>
      <w:r w:rsidR="00440F3D" w:rsidRPr="00C3733B">
        <w:rPr>
          <w:rFonts w:ascii="Times New Roman" w:hAnsi="Times New Roman" w:cs="Times New Roman"/>
          <w:sz w:val="20"/>
          <w:szCs w:val="20"/>
        </w:rPr>
        <w:t xml:space="preserve"> is one </w:t>
      </w:r>
      <w:r w:rsidR="00E40F8E" w:rsidRPr="00C3733B">
        <w:rPr>
          <w:rFonts w:ascii="Times New Roman" w:hAnsi="Times New Roman" w:cs="Times New Roman"/>
          <w:sz w:val="20"/>
          <w:szCs w:val="20"/>
        </w:rPr>
        <w:t xml:space="preserve">effective model for setting a real-world </w:t>
      </w:r>
      <w:r w:rsidR="00440F3D" w:rsidRPr="00C3733B">
        <w:rPr>
          <w:rFonts w:ascii="Times New Roman" w:hAnsi="Times New Roman" w:cs="Times New Roman"/>
          <w:sz w:val="20"/>
          <w:szCs w:val="20"/>
        </w:rPr>
        <w:t>task for students.</w:t>
      </w:r>
    </w:p>
    <w:p w:rsidR="00C3733B" w:rsidRDefault="00C3733B" w:rsidP="00C3733B">
      <w:pPr>
        <w:pStyle w:val="NoSpacing"/>
        <w:jc w:val="both"/>
        <w:rPr>
          <w:rFonts w:ascii="Times New Roman" w:hAnsi="Times New Roman" w:cs="Times New Roman"/>
          <w:sz w:val="20"/>
          <w:szCs w:val="20"/>
        </w:rPr>
      </w:pPr>
    </w:p>
    <w:p w:rsidR="000A238B" w:rsidRPr="00C3733B" w:rsidRDefault="00440F3D" w:rsidP="00C3733B">
      <w:pPr>
        <w:pStyle w:val="NoSpacing"/>
        <w:jc w:val="both"/>
        <w:rPr>
          <w:rFonts w:ascii="Times New Roman" w:hAnsi="Times New Roman" w:cs="Times New Roman"/>
          <w:sz w:val="20"/>
          <w:szCs w:val="20"/>
        </w:rPr>
      </w:pPr>
      <w:r w:rsidRPr="00C3733B">
        <w:rPr>
          <w:rFonts w:ascii="Times New Roman" w:hAnsi="Times New Roman" w:cs="Times New Roman"/>
          <w:sz w:val="20"/>
          <w:szCs w:val="20"/>
        </w:rPr>
        <w:t xml:space="preserve">The researcher intended to find out the </w:t>
      </w:r>
      <w:r w:rsidR="00A9575B" w:rsidRPr="00C3733B">
        <w:rPr>
          <w:rFonts w:ascii="Times New Roman" w:hAnsi="Times New Roman" w:cs="Times New Roman"/>
          <w:sz w:val="20"/>
          <w:szCs w:val="20"/>
        </w:rPr>
        <w:t xml:space="preserve">effectiveness </w:t>
      </w:r>
      <w:r w:rsidR="003A0DBE" w:rsidRPr="00C3733B">
        <w:rPr>
          <w:rFonts w:ascii="Times New Roman" w:hAnsi="Times New Roman" w:cs="Times New Roman"/>
          <w:sz w:val="20"/>
          <w:szCs w:val="20"/>
        </w:rPr>
        <w:t xml:space="preserve">of </w:t>
      </w:r>
      <w:r w:rsidR="00A9575B" w:rsidRPr="00C3733B">
        <w:rPr>
          <w:rFonts w:ascii="Times New Roman" w:hAnsi="Times New Roman" w:cs="Times New Roman"/>
          <w:sz w:val="20"/>
          <w:szCs w:val="20"/>
        </w:rPr>
        <w:t>teaching</w:t>
      </w:r>
      <w:r w:rsidR="00C45086" w:rsidRPr="00C3733B">
        <w:rPr>
          <w:rFonts w:ascii="Times New Roman" w:hAnsi="Times New Roman" w:cs="Times New Roman"/>
          <w:sz w:val="20"/>
          <w:szCs w:val="20"/>
        </w:rPr>
        <w:t xml:space="preserve"> approaches applied and the learning preferences of student</w:t>
      </w:r>
      <w:r w:rsidR="00A9575B" w:rsidRPr="00C3733B">
        <w:rPr>
          <w:rFonts w:ascii="Times New Roman" w:hAnsi="Times New Roman" w:cs="Times New Roman"/>
          <w:sz w:val="20"/>
          <w:szCs w:val="20"/>
        </w:rPr>
        <w:t xml:space="preserve">s on this particular </w:t>
      </w:r>
      <w:r w:rsidR="000F3F36" w:rsidRPr="00C3733B">
        <w:rPr>
          <w:rFonts w:ascii="Times New Roman" w:hAnsi="Times New Roman" w:cs="Times New Roman"/>
          <w:sz w:val="20"/>
          <w:szCs w:val="20"/>
        </w:rPr>
        <w:t>context at</w:t>
      </w:r>
      <w:r w:rsidR="00A9575B" w:rsidRPr="00C3733B">
        <w:rPr>
          <w:rFonts w:ascii="Times New Roman" w:hAnsi="Times New Roman" w:cs="Times New Roman"/>
          <w:sz w:val="20"/>
          <w:szCs w:val="20"/>
        </w:rPr>
        <w:t xml:space="preserve"> this particular</w:t>
      </w:r>
      <w:r w:rsidR="00C45086" w:rsidRPr="00C3733B">
        <w:rPr>
          <w:rFonts w:ascii="Times New Roman" w:hAnsi="Times New Roman" w:cs="Times New Roman"/>
          <w:sz w:val="20"/>
          <w:szCs w:val="20"/>
        </w:rPr>
        <w:t xml:space="preserve"> period </w:t>
      </w:r>
      <w:r w:rsidR="00A9575B" w:rsidRPr="00C3733B">
        <w:rPr>
          <w:rFonts w:ascii="Times New Roman" w:hAnsi="Times New Roman" w:cs="Times New Roman"/>
          <w:sz w:val="20"/>
          <w:szCs w:val="20"/>
        </w:rPr>
        <w:t xml:space="preserve">of time. </w:t>
      </w:r>
    </w:p>
    <w:p w:rsidR="00C3733B" w:rsidRDefault="00C3733B" w:rsidP="00C3733B">
      <w:pPr>
        <w:jc w:val="both"/>
        <w:rPr>
          <w:rFonts w:ascii="Times New Roman" w:hAnsi="Times New Roman" w:cs="Times New Roman"/>
          <w:sz w:val="20"/>
          <w:szCs w:val="20"/>
        </w:rPr>
      </w:pPr>
    </w:p>
    <w:p w:rsidR="000A238B" w:rsidRPr="00C3733B" w:rsidRDefault="006609C9" w:rsidP="00C3733B">
      <w:pPr>
        <w:jc w:val="both"/>
        <w:rPr>
          <w:rFonts w:ascii="Times New Roman" w:hAnsi="Times New Roman" w:cs="Times New Roman"/>
          <w:sz w:val="20"/>
          <w:szCs w:val="20"/>
        </w:rPr>
      </w:pPr>
      <w:r w:rsidRPr="00C3733B">
        <w:rPr>
          <w:rFonts w:ascii="Times New Roman" w:hAnsi="Times New Roman" w:cs="Times New Roman"/>
          <w:sz w:val="20"/>
          <w:szCs w:val="20"/>
        </w:rPr>
        <w:t>The study aimed</w:t>
      </w:r>
      <w:r w:rsidR="000A238B" w:rsidRPr="00C3733B">
        <w:rPr>
          <w:rFonts w:ascii="Times New Roman" w:hAnsi="Times New Roman" w:cs="Times New Roman"/>
          <w:sz w:val="20"/>
          <w:szCs w:val="20"/>
        </w:rPr>
        <w:t xml:space="preserve"> to determine the level</w:t>
      </w:r>
      <w:r w:rsidR="001D6CE2" w:rsidRPr="00C3733B">
        <w:rPr>
          <w:rFonts w:ascii="Times New Roman" w:hAnsi="Times New Roman" w:cs="Times New Roman"/>
          <w:sz w:val="20"/>
          <w:szCs w:val="20"/>
        </w:rPr>
        <w:t>s</w:t>
      </w:r>
      <w:r w:rsidR="000A238B" w:rsidRPr="00C3733B">
        <w:rPr>
          <w:rFonts w:ascii="Times New Roman" w:hAnsi="Times New Roman" w:cs="Times New Roman"/>
          <w:sz w:val="20"/>
          <w:szCs w:val="20"/>
        </w:rPr>
        <w:t xml:space="preserve"> of learning preferences of MSU-TCTO College of Education </w:t>
      </w:r>
      <w:r w:rsidR="00B32177" w:rsidRPr="00C3733B">
        <w:rPr>
          <w:rFonts w:ascii="Times New Roman" w:hAnsi="Times New Roman" w:cs="Times New Roman"/>
          <w:sz w:val="20"/>
          <w:szCs w:val="20"/>
        </w:rPr>
        <w:t>sophomore</w:t>
      </w:r>
      <w:r w:rsidR="000A238B" w:rsidRPr="00C3733B">
        <w:rPr>
          <w:rFonts w:ascii="Times New Roman" w:hAnsi="Times New Roman" w:cs="Times New Roman"/>
          <w:sz w:val="20"/>
          <w:szCs w:val="20"/>
        </w:rPr>
        <w:t xml:space="preserve"> students along the different approaches and strategies in teaching.</w:t>
      </w:r>
    </w:p>
    <w:p w:rsidR="000A238B" w:rsidRPr="00C3733B" w:rsidRDefault="00D12914" w:rsidP="00C3733B">
      <w:pPr>
        <w:rPr>
          <w:rFonts w:ascii="Times New Roman" w:hAnsi="Times New Roman" w:cs="Times New Roman"/>
          <w:sz w:val="20"/>
          <w:szCs w:val="20"/>
        </w:rPr>
      </w:pPr>
      <w:r w:rsidRPr="00C3733B">
        <w:rPr>
          <w:rFonts w:ascii="Times New Roman" w:hAnsi="Times New Roman" w:cs="Times New Roman"/>
          <w:sz w:val="20"/>
          <w:szCs w:val="20"/>
        </w:rPr>
        <w:t>Specifically, it tried</w:t>
      </w:r>
      <w:r w:rsidR="000A238B" w:rsidRPr="00C3733B">
        <w:rPr>
          <w:rFonts w:ascii="Times New Roman" w:hAnsi="Times New Roman" w:cs="Times New Roman"/>
          <w:sz w:val="20"/>
          <w:szCs w:val="20"/>
        </w:rPr>
        <w:t xml:space="preserve"> to answer the following queries:</w:t>
      </w:r>
    </w:p>
    <w:p w:rsidR="000A238B" w:rsidRPr="00C3733B" w:rsidRDefault="00E430CE" w:rsidP="000A238B">
      <w:pPr>
        <w:pStyle w:val="ListParagraph"/>
        <w:numPr>
          <w:ilvl w:val="0"/>
          <w:numId w:val="2"/>
        </w:numPr>
        <w:rPr>
          <w:rFonts w:ascii="Times New Roman" w:hAnsi="Times New Roman" w:cs="Times New Roman"/>
          <w:sz w:val="20"/>
          <w:szCs w:val="20"/>
        </w:rPr>
      </w:pPr>
      <w:r w:rsidRPr="00C3733B">
        <w:rPr>
          <w:rFonts w:ascii="Times New Roman" w:hAnsi="Times New Roman" w:cs="Times New Roman"/>
          <w:sz w:val="20"/>
          <w:szCs w:val="20"/>
        </w:rPr>
        <w:t>What are</w:t>
      </w:r>
      <w:r w:rsidR="000A238B" w:rsidRPr="00C3733B">
        <w:rPr>
          <w:rFonts w:ascii="Times New Roman" w:hAnsi="Times New Roman" w:cs="Times New Roman"/>
          <w:sz w:val="20"/>
          <w:szCs w:val="20"/>
        </w:rPr>
        <w:t xml:space="preserve"> the level</w:t>
      </w:r>
      <w:r w:rsidRPr="00C3733B">
        <w:rPr>
          <w:rFonts w:ascii="Times New Roman" w:hAnsi="Times New Roman" w:cs="Times New Roman"/>
          <w:sz w:val="20"/>
          <w:szCs w:val="20"/>
        </w:rPr>
        <w:t>s</w:t>
      </w:r>
      <w:r w:rsidR="000A238B" w:rsidRPr="00C3733B">
        <w:rPr>
          <w:rFonts w:ascii="Times New Roman" w:hAnsi="Times New Roman" w:cs="Times New Roman"/>
          <w:sz w:val="20"/>
          <w:szCs w:val="20"/>
        </w:rPr>
        <w:t xml:space="preserve"> of learning preference</w:t>
      </w:r>
      <w:r w:rsidR="00D8748B" w:rsidRPr="00C3733B">
        <w:rPr>
          <w:rFonts w:ascii="Times New Roman" w:hAnsi="Times New Roman" w:cs="Times New Roman"/>
          <w:sz w:val="20"/>
          <w:szCs w:val="20"/>
        </w:rPr>
        <w:t>s</w:t>
      </w:r>
      <w:r w:rsidR="000A238B" w:rsidRPr="00C3733B">
        <w:rPr>
          <w:rFonts w:ascii="Times New Roman" w:hAnsi="Times New Roman" w:cs="Times New Roman"/>
          <w:sz w:val="20"/>
          <w:szCs w:val="20"/>
        </w:rPr>
        <w:t xml:space="preserve"> of MSU-TCTO College of Education students along the different teaching strategies and class activities:</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written homework</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issue poll</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reflection activity</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lecture</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class discussion</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drama</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message relay activity</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individual reporting</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 xml:space="preserve">listening to a </w:t>
      </w:r>
      <w:r w:rsidR="00213798" w:rsidRPr="00C3733B">
        <w:rPr>
          <w:rFonts w:ascii="Times New Roman" w:hAnsi="Times New Roman" w:cs="Times New Roman"/>
          <w:sz w:val="20"/>
          <w:szCs w:val="20"/>
        </w:rPr>
        <w:t xml:space="preserve">classmate’s </w:t>
      </w:r>
      <w:r w:rsidRPr="00C3733B">
        <w:rPr>
          <w:rFonts w:ascii="Times New Roman" w:hAnsi="Times New Roman" w:cs="Times New Roman"/>
          <w:sz w:val="20"/>
          <w:szCs w:val="20"/>
        </w:rPr>
        <w:t>report</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film viewing</w:t>
      </w:r>
      <w:r w:rsidR="008662A7" w:rsidRPr="00C3733B">
        <w:rPr>
          <w:rFonts w:ascii="Times New Roman" w:hAnsi="Times New Roman" w:cs="Times New Roman"/>
          <w:sz w:val="20"/>
          <w:szCs w:val="20"/>
        </w:rPr>
        <w:t>;</w:t>
      </w:r>
    </w:p>
    <w:p w:rsidR="008662A7" w:rsidRPr="00C3733B" w:rsidRDefault="000A238B" w:rsidP="008662A7">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role play</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group review</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self-review</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news reporting</w:t>
      </w:r>
      <w:r w:rsidR="008662A7" w:rsidRPr="00C3733B">
        <w:rPr>
          <w:rFonts w:ascii="Times New Roman" w:hAnsi="Times New Roman" w:cs="Times New Roman"/>
          <w:sz w:val="20"/>
          <w:szCs w:val="20"/>
        </w:rPr>
        <w:t>;</w:t>
      </w:r>
    </w:p>
    <w:p w:rsidR="000A238B" w:rsidRPr="00C3733B" w:rsidRDefault="00D15018"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 xml:space="preserve">group </w:t>
      </w:r>
      <w:r w:rsidR="000A238B" w:rsidRPr="00C3733B">
        <w:rPr>
          <w:rFonts w:ascii="Times New Roman" w:hAnsi="Times New Roman" w:cs="Times New Roman"/>
          <w:sz w:val="20"/>
          <w:szCs w:val="20"/>
        </w:rPr>
        <w:t>practice</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feeding program, giving of clothing and parlor games</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props and corner preparation</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cultural dance presentation</w:t>
      </w:r>
      <w:r w:rsidR="008662A7"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journal writing</w:t>
      </w:r>
      <w:r w:rsidR="008662A7" w:rsidRPr="00C3733B">
        <w:rPr>
          <w:rFonts w:ascii="Times New Roman" w:hAnsi="Times New Roman" w:cs="Times New Roman"/>
          <w:sz w:val="20"/>
          <w:szCs w:val="20"/>
        </w:rPr>
        <w:t>;</w:t>
      </w:r>
      <w:r w:rsidR="00B9218E" w:rsidRPr="00C3733B">
        <w:rPr>
          <w:rFonts w:ascii="Times New Roman" w:hAnsi="Times New Roman" w:cs="Times New Roman"/>
          <w:sz w:val="20"/>
          <w:szCs w:val="20"/>
        </w:rPr>
        <w:t xml:space="preserve"> and</w:t>
      </w:r>
    </w:p>
    <w:p w:rsidR="000A238B" w:rsidRPr="00C3733B" w:rsidRDefault="000A238B" w:rsidP="00A73599">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major examination</w:t>
      </w:r>
      <w:r w:rsidR="00FE5B0D" w:rsidRPr="00C3733B">
        <w:rPr>
          <w:rFonts w:ascii="Times New Roman" w:hAnsi="Times New Roman" w:cs="Times New Roman"/>
          <w:sz w:val="20"/>
          <w:szCs w:val="20"/>
        </w:rPr>
        <w:t>s</w:t>
      </w:r>
      <w:r w:rsidR="00B428E1" w:rsidRPr="00C3733B">
        <w:rPr>
          <w:rFonts w:ascii="Times New Roman" w:hAnsi="Times New Roman" w:cs="Times New Roman"/>
          <w:sz w:val="20"/>
          <w:szCs w:val="20"/>
        </w:rPr>
        <w:t>?</w:t>
      </w:r>
    </w:p>
    <w:p w:rsidR="000A238B" w:rsidRPr="00C3733B" w:rsidRDefault="0049326F" w:rsidP="000A238B">
      <w:pPr>
        <w:pStyle w:val="ListParagraph"/>
        <w:numPr>
          <w:ilvl w:val="0"/>
          <w:numId w:val="2"/>
        </w:numPr>
        <w:rPr>
          <w:rFonts w:ascii="Times New Roman" w:hAnsi="Times New Roman" w:cs="Times New Roman"/>
          <w:sz w:val="20"/>
          <w:szCs w:val="20"/>
        </w:rPr>
      </w:pPr>
      <w:r w:rsidRPr="00C3733B">
        <w:rPr>
          <w:rFonts w:ascii="Times New Roman" w:hAnsi="Times New Roman" w:cs="Times New Roman"/>
          <w:sz w:val="20"/>
          <w:szCs w:val="20"/>
        </w:rPr>
        <w:t>What are</w:t>
      </w:r>
      <w:r w:rsidR="000A238B" w:rsidRPr="00C3733B">
        <w:rPr>
          <w:rFonts w:ascii="Times New Roman" w:hAnsi="Times New Roman" w:cs="Times New Roman"/>
          <w:sz w:val="20"/>
          <w:szCs w:val="20"/>
        </w:rPr>
        <w:t xml:space="preserve"> the level</w:t>
      </w:r>
      <w:r w:rsidRPr="00C3733B">
        <w:rPr>
          <w:rFonts w:ascii="Times New Roman" w:hAnsi="Times New Roman" w:cs="Times New Roman"/>
          <w:sz w:val="20"/>
          <w:szCs w:val="20"/>
        </w:rPr>
        <w:t>s</w:t>
      </w:r>
      <w:r w:rsidR="000A238B" w:rsidRPr="00C3733B">
        <w:rPr>
          <w:rFonts w:ascii="Times New Roman" w:hAnsi="Times New Roman" w:cs="Times New Roman"/>
          <w:sz w:val="20"/>
          <w:szCs w:val="20"/>
        </w:rPr>
        <w:t xml:space="preserve"> of learning preference</w:t>
      </w:r>
      <w:r w:rsidRPr="00C3733B">
        <w:rPr>
          <w:rFonts w:ascii="Times New Roman" w:hAnsi="Times New Roman" w:cs="Times New Roman"/>
          <w:sz w:val="20"/>
          <w:szCs w:val="20"/>
        </w:rPr>
        <w:t>s</w:t>
      </w:r>
      <w:r w:rsidR="000A238B" w:rsidRPr="00C3733B">
        <w:rPr>
          <w:rFonts w:ascii="Times New Roman" w:hAnsi="Times New Roman" w:cs="Times New Roman"/>
          <w:sz w:val="20"/>
          <w:szCs w:val="20"/>
        </w:rPr>
        <w:t xml:space="preserve"> of  MSU-TCTO College of Education </w:t>
      </w:r>
      <w:r w:rsidR="003475E3" w:rsidRPr="00C3733B">
        <w:rPr>
          <w:rFonts w:ascii="Times New Roman" w:hAnsi="Times New Roman" w:cs="Times New Roman"/>
          <w:sz w:val="20"/>
          <w:szCs w:val="20"/>
        </w:rPr>
        <w:t>sophomore</w:t>
      </w:r>
      <w:r w:rsidR="000A238B" w:rsidRPr="00C3733B">
        <w:rPr>
          <w:rFonts w:ascii="Times New Roman" w:hAnsi="Times New Roman" w:cs="Times New Roman"/>
          <w:sz w:val="20"/>
          <w:szCs w:val="20"/>
        </w:rPr>
        <w:t xml:space="preserve"> students  along the different approaches  in teaching in terms of the following variables:</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direct instruction;</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discussion;</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 xml:space="preserve">indirect instruction; and </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emerging models of teaching?</w:t>
      </w:r>
    </w:p>
    <w:p w:rsidR="000A238B" w:rsidRPr="00C3733B" w:rsidRDefault="000A238B" w:rsidP="000A238B">
      <w:pPr>
        <w:pStyle w:val="ListParagraph"/>
        <w:rPr>
          <w:rFonts w:ascii="Times New Roman" w:hAnsi="Times New Roman" w:cs="Times New Roman"/>
          <w:sz w:val="20"/>
          <w:szCs w:val="20"/>
        </w:rPr>
      </w:pPr>
    </w:p>
    <w:p w:rsidR="00E0256C" w:rsidRPr="00C3733B" w:rsidRDefault="00E0256C" w:rsidP="000A238B">
      <w:pPr>
        <w:pStyle w:val="ListParagraph"/>
        <w:numPr>
          <w:ilvl w:val="0"/>
          <w:numId w:val="2"/>
        </w:numPr>
        <w:rPr>
          <w:rFonts w:ascii="Times New Roman" w:hAnsi="Times New Roman" w:cs="Times New Roman"/>
          <w:sz w:val="20"/>
          <w:szCs w:val="20"/>
        </w:rPr>
      </w:pPr>
      <w:r w:rsidRPr="00C3733B">
        <w:rPr>
          <w:rFonts w:ascii="Times New Roman" w:hAnsi="Times New Roman" w:cs="Times New Roman"/>
          <w:sz w:val="20"/>
          <w:szCs w:val="20"/>
        </w:rPr>
        <w:t>Is there a</w:t>
      </w:r>
      <w:r w:rsidR="006A7B2D" w:rsidRPr="00C3733B">
        <w:rPr>
          <w:rFonts w:ascii="Times New Roman" w:hAnsi="Times New Roman" w:cs="Times New Roman"/>
          <w:sz w:val="20"/>
          <w:szCs w:val="20"/>
        </w:rPr>
        <w:t xml:space="preserve"> significant difference in</w:t>
      </w:r>
      <w:r w:rsidR="008045CA" w:rsidRPr="00C3733B">
        <w:rPr>
          <w:rFonts w:ascii="Times New Roman" w:hAnsi="Times New Roman" w:cs="Times New Roman"/>
          <w:sz w:val="20"/>
          <w:szCs w:val="20"/>
        </w:rPr>
        <w:t xml:space="preserve"> the learning preferences of the MSU-TCTO College of Education sophomore students </w:t>
      </w:r>
      <w:r w:rsidR="00772FB3" w:rsidRPr="00C3733B">
        <w:rPr>
          <w:rFonts w:ascii="Times New Roman" w:hAnsi="Times New Roman" w:cs="Times New Roman"/>
          <w:sz w:val="20"/>
          <w:szCs w:val="20"/>
        </w:rPr>
        <w:t>along the</w:t>
      </w:r>
      <w:r w:rsidR="004D1BAF" w:rsidRPr="00C3733B">
        <w:rPr>
          <w:rFonts w:ascii="Times New Roman" w:hAnsi="Times New Roman" w:cs="Times New Roman"/>
          <w:sz w:val="20"/>
          <w:szCs w:val="20"/>
        </w:rPr>
        <w:t xml:space="preserve">teaching approaches direct, </w:t>
      </w:r>
      <w:r w:rsidR="008045CA" w:rsidRPr="00C3733B">
        <w:rPr>
          <w:rFonts w:ascii="Times New Roman" w:hAnsi="Times New Roman" w:cs="Times New Roman"/>
          <w:sz w:val="20"/>
          <w:szCs w:val="20"/>
        </w:rPr>
        <w:t xml:space="preserve">discussion, indirect and emerging models of </w:t>
      </w:r>
      <w:r w:rsidR="00B428E1" w:rsidRPr="00C3733B">
        <w:rPr>
          <w:rFonts w:ascii="Times New Roman" w:hAnsi="Times New Roman" w:cs="Times New Roman"/>
          <w:sz w:val="20"/>
          <w:szCs w:val="20"/>
        </w:rPr>
        <w:t>teaching?</w:t>
      </w:r>
    </w:p>
    <w:p w:rsidR="00B428E1" w:rsidRPr="00C3733B" w:rsidRDefault="00B428E1" w:rsidP="00B428E1">
      <w:pPr>
        <w:pStyle w:val="ListParagraph"/>
        <w:rPr>
          <w:rFonts w:ascii="Times New Roman" w:hAnsi="Times New Roman" w:cs="Times New Roman"/>
          <w:sz w:val="20"/>
          <w:szCs w:val="20"/>
        </w:rPr>
      </w:pPr>
    </w:p>
    <w:p w:rsidR="000A238B" w:rsidRPr="00C3733B" w:rsidRDefault="000A238B" w:rsidP="000A238B">
      <w:pPr>
        <w:pStyle w:val="ListParagraph"/>
        <w:numPr>
          <w:ilvl w:val="0"/>
          <w:numId w:val="2"/>
        </w:numPr>
        <w:rPr>
          <w:rFonts w:ascii="Times New Roman" w:hAnsi="Times New Roman" w:cs="Times New Roman"/>
          <w:sz w:val="20"/>
          <w:szCs w:val="20"/>
        </w:rPr>
      </w:pPr>
      <w:r w:rsidRPr="00C3733B">
        <w:rPr>
          <w:rFonts w:ascii="Times New Roman" w:hAnsi="Times New Roman" w:cs="Times New Roman"/>
          <w:sz w:val="20"/>
          <w:szCs w:val="20"/>
        </w:rPr>
        <w:t>Is th</w:t>
      </w:r>
      <w:r w:rsidR="009B24DF" w:rsidRPr="00C3733B">
        <w:rPr>
          <w:rFonts w:ascii="Times New Roman" w:hAnsi="Times New Roman" w:cs="Times New Roman"/>
          <w:sz w:val="20"/>
          <w:szCs w:val="20"/>
        </w:rPr>
        <w:t>ere a</w:t>
      </w:r>
      <w:r w:rsidR="004D1BAF" w:rsidRPr="00C3733B">
        <w:rPr>
          <w:rFonts w:ascii="Times New Roman" w:hAnsi="Times New Roman" w:cs="Times New Roman"/>
          <w:sz w:val="20"/>
          <w:szCs w:val="20"/>
        </w:rPr>
        <w:t xml:space="preserve"> significant difference i</w:t>
      </w:r>
      <w:r w:rsidRPr="00C3733B">
        <w:rPr>
          <w:rFonts w:ascii="Times New Roman" w:hAnsi="Times New Roman" w:cs="Times New Roman"/>
          <w:sz w:val="20"/>
          <w:szCs w:val="20"/>
        </w:rPr>
        <w:t xml:space="preserve">n the learning preferences of the MSU-TCTO College of Education </w:t>
      </w:r>
      <w:r w:rsidR="00317A46" w:rsidRPr="00C3733B">
        <w:rPr>
          <w:rFonts w:ascii="Times New Roman" w:hAnsi="Times New Roman" w:cs="Times New Roman"/>
          <w:sz w:val="20"/>
          <w:szCs w:val="20"/>
        </w:rPr>
        <w:t>sophomore</w:t>
      </w:r>
      <w:r w:rsidRPr="00C3733B">
        <w:rPr>
          <w:rFonts w:ascii="Times New Roman" w:hAnsi="Times New Roman" w:cs="Times New Roman"/>
          <w:sz w:val="20"/>
          <w:szCs w:val="20"/>
        </w:rPr>
        <w:t xml:space="preserve"> students along the following variables:</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direct instruction vs. discussion;</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direct instruction vs. Indirect instruction</w:t>
      </w:r>
      <w:r w:rsidR="009B24DF"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direct instruction vs. emerging models of teaching</w:t>
      </w:r>
      <w:r w:rsidR="009D31CE"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 xml:space="preserve"> discussion vs. indirect instruction</w:t>
      </w:r>
      <w:r w:rsidR="009D31CE" w:rsidRPr="00C3733B">
        <w:rPr>
          <w:rFonts w:ascii="Times New Roman" w:hAnsi="Times New Roman" w:cs="Times New Roman"/>
          <w:sz w:val="20"/>
          <w:szCs w:val="20"/>
        </w:rPr>
        <w:t>;</w:t>
      </w:r>
    </w:p>
    <w:p w:rsidR="000A238B" w:rsidRPr="00C3733B" w:rsidRDefault="000A238B" w:rsidP="000A238B">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discussion vs. emerging models of teaching</w:t>
      </w:r>
      <w:r w:rsidR="009D31CE" w:rsidRPr="00C3733B">
        <w:rPr>
          <w:rFonts w:ascii="Times New Roman" w:hAnsi="Times New Roman" w:cs="Times New Roman"/>
          <w:sz w:val="20"/>
          <w:szCs w:val="20"/>
        </w:rPr>
        <w:t>; and</w:t>
      </w:r>
    </w:p>
    <w:p w:rsidR="00772FB3" w:rsidRPr="00C3733B" w:rsidRDefault="000A238B" w:rsidP="00772FB3">
      <w:pPr>
        <w:pStyle w:val="ListParagraph"/>
        <w:numPr>
          <w:ilvl w:val="1"/>
          <w:numId w:val="2"/>
        </w:numPr>
        <w:rPr>
          <w:rFonts w:ascii="Times New Roman" w:hAnsi="Times New Roman" w:cs="Times New Roman"/>
          <w:sz w:val="20"/>
          <w:szCs w:val="20"/>
        </w:rPr>
      </w:pPr>
      <w:r w:rsidRPr="00C3733B">
        <w:rPr>
          <w:rFonts w:ascii="Times New Roman" w:hAnsi="Times New Roman" w:cs="Times New Roman"/>
          <w:sz w:val="20"/>
          <w:szCs w:val="20"/>
        </w:rPr>
        <w:t>indirect instruction vs. emerging models of teaching</w:t>
      </w:r>
      <w:r w:rsidR="00B428E1" w:rsidRPr="00C3733B">
        <w:rPr>
          <w:rFonts w:ascii="Times New Roman" w:hAnsi="Times New Roman" w:cs="Times New Roman"/>
          <w:sz w:val="20"/>
          <w:szCs w:val="20"/>
        </w:rPr>
        <w:t>?</w:t>
      </w:r>
    </w:p>
    <w:p w:rsidR="00317A46" w:rsidRPr="00C55629" w:rsidRDefault="00317A46" w:rsidP="00317A46">
      <w:pPr>
        <w:rPr>
          <w:rFonts w:ascii="Times New Roman" w:hAnsi="Times New Roman" w:cs="Times New Roman"/>
          <w:b/>
          <w:sz w:val="20"/>
          <w:szCs w:val="20"/>
        </w:rPr>
      </w:pPr>
      <w:r w:rsidRPr="00C55629">
        <w:rPr>
          <w:rFonts w:ascii="Times New Roman" w:hAnsi="Times New Roman" w:cs="Times New Roman"/>
          <w:b/>
          <w:sz w:val="20"/>
          <w:szCs w:val="20"/>
        </w:rPr>
        <w:t>Null Hypothesis</w:t>
      </w:r>
    </w:p>
    <w:p w:rsidR="00E64045" w:rsidRPr="00C3733B" w:rsidRDefault="00E64045" w:rsidP="00CC1853">
      <w:pPr>
        <w:jc w:val="both"/>
        <w:rPr>
          <w:rFonts w:ascii="Times New Roman" w:hAnsi="Times New Roman" w:cs="Times New Roman"/>
          <w:sz w:val="20"/>
          <w:szCs w:val="20"/>
        </w:rPr>
      </w:pPr>
      <w:r w:rsidRPr="00C3733B">
        <w:rPr>
          <w:rFonts w:ascii="Times New Roman" w:hAnsi="Times New Roman" w:cs="Times New Roman"/>
          <w:sz w:val="20"/>
          <w:szCs w:val="20"/>
        </w:rPr>
        <w:t>There is no significant difference in the learning preferences of the MSU-TCTO College of Education sophomore students along the four approaches</w:t>
      </w:r>
      <w:r w:rsidR="00CC1853" w:rsidRPr="00C3733B">
        <w:rPr>
          <w:rFonts w:ascii="Times New Roman" w:hAnsi="Times New Roman" w:cs="Times New Roman"/>
          <w:sz w:val="20"/>
          <w:szCs w:val="20"/>
        </w:rPr>
        <w:t>,</w:t>
      </w:r>
      <w:r w:rsidRPr="00C3733B">
        <w:rPr>
          <w:rFonts w:ascii="Times New Roman" w:hAnsi="Times New Roman" w:cs="Times New Roman"/>
          <w:sz w:val="20"/>
          <w:szCs w:val="20"/>
        </w:rPr>
        <w:t xml:space="preserve"> direct, discussion, indirect and emerging models of teaching (EMT).</w:t>
      </w:r>
    </w:p>
    <w:p w:rsidR="002F3231" w:rsidRPr="00C3733B" w:rsidRDefault="00317A46" w:rsidP="00CC1853">
      <w:pPr>
        <w:jc w:val="both"/>
        <w:rPr>
          <w:rFonts w:ascii="Times New Roman" w:hAnsi="Times New Roman" w:cs="Times New Roman"/>
          <w:sz w:val="20"/>
          <w:szCs w:val="20"/>
        </w:rPr>
      </w:pPr>
      <w:r w:rsidRPr="00C3733B">
        <w:rPr>
          <w:rFonts w:ascii="Times New Roman" w:hAnsi="Times New Roman" w:cs="Times New Roman"/>
          <w:sz w:val="20"/>
          <w:szCs w:val="20"/>
        </w:rPr>
        <w:t>Ther</w:t>
      </w:r>
      <w:r w:rsidR="005E26CE" w:rsidRPr="00C3733B">
        <w:rPr>
          <w:rFonts w:ascii="Times New Roman" w:hAnsi="Times New Roman" w:cs="Times New Roman"/>
          <w:sz w:val="20"/>
          <w:szCs w:val="20"/>
        </w:rPr>
        <w:t>e is no significant difference i</w:t>
      </w:r>
      <w:r w:rsidRPr="00C3733B">
        <w:rPr>
          <w:rFonts w:ascii="Times New Roman" w:hAnsi="Times New Roman" w:cs="Times New Roman"/>
          <w:sz w:val="20"/>
          <w:szCs w:val="20"/>
        </w:rPr>
        <w:t>n the learning preference</w:t>
      </w:r>
      <w:r w:rsidR="003A026C" w:rsidRPr="00C3733B">
        <w:rPr>
          <w:rFonts w:ascii="Times New Roman" w:hAnsi="Times New Roman" w:cs="Times New Roman"/>
          <w:sz w:val="20"/>
          <w:szCs w:val="20"/>
        </w:rPr>
        <w:t>s</w:t>
      </w:r>
      <w:r w:rsidRPr="00C3733B">
        <w:rPr>
          <w:rFonts w:ascii="Times New Roman" w:hAnsi="Times New Roman" w:cs="Times New Roman"/>
          <w:sz w:val="20"/>
          <w:szCs w:val="20"/>
        </w:rPr>
        <w:t xml:space="preserve"> of the MSU-TCTO College of Education </w:t>
      </w:r>
      <w:r w:rsidR="003A026C" w:rsidRPr="00C3733B">
        <w:rPr>
          <w:rFonts w:ascii="Times New Roman" w:hAnsi="Times New Roman" w:cs="Times New Roman"/>
          <w:sz w:val="20"/>
          <w:szCs w:val="20"/>
        </w:rPr>
        <w:t>sophomore students along direct instruction vs. discussion, direct instruction vs. indirect instruction, direct instruction vs. emerging models of teaching, discussion vs. indirect instruction, discussion vs. emerging models of teaching and indirect instruction vs. emerging models of teaching.</w:t>
      </w:r>
    </w:p>
    <w:p w:rsidR="001028D4" w:rsidRPr="00C3733B" w:rsidRDefault="001028D4" w:rsidP="00317A46">
      <w:pPr>
        <w:rPr>
          <w:rFonts w:ascii="Times New Roman" w:hAnsi="Times New Roman" w:cs="Times New Roman"/>
          <w:b/>
          <w:sz w:val="20"/>
          <w:szCs w:val="20"/>
        </w:rPr>
      </w:pPr>
      <w:r w:rsidRPr="00C3733B">
        <w:rPr>
          <w:rFonts w:ascii="Times New Roman" w:hAnsi="Times New Roman" w:cs="Times New Roman"/>
          <w:b/>
          <w:sz w:val="20"/>
          <w:szCs w:val="20"/>
        </w:rPr>
        <w:t>Significance of the Study</w:t>
      </w:r>
    </w:p>
    <w:p w:rsidR="00A53F52" w:rsidRPr="00C3733B" w:rsidRDefault="00534300" w:rsidP="00FF605A">
      <w:pPr>
        <w:jc w:val="both"/>
        <w:rPr>
          <w:rFonts w:ascii="Times New Roman" w:hAnsi="Times New Roman" w:cs="Times New Roman"/>
          <w:sz w:val="20"/>
          <w:szCs w:val="20"/>
        </w:rPr>
      </w:pPr>
      <w:r w:rsidRPr="00C3733B">
        <w:rPr>
          <w:rFonts w:ascii="Times New Roman" w:hAnsi="Times New Roman" w:cs="Times New Roman"/>
          <w:sz w:val="20"/>
          <w:szCs w:val="20"/>
        </w:rPr>
        <w:t xml:space="preserve">The findings </w:t>
      </w:r>
      <w:r w:rsidR="000A66AD" w:rsidRPr="00C3733B">
        <w:rPr>
          <w:rFonts w:ascii="Times New Roman" w:hAnsi="Times New Roman" w:cs="Times New Roman"/>
          <w:sz w:val="20"/>
          <w:szCs w:val="20"/>
        </w:rPr>
        <w:t xml:space="preserve">of this study </w:t>
      </w:r>
      <w:r w:rsidRPr="00C3733B">
        <w:rPr>
          <w:rFonts w:ascii="Times New Roman" w:hAnsi="Times New Roman" w:cs="Times New Roman"/>
          <w:sz w:val="20"/>
          <w:szCs w:val="20"/>
        </w:rPr>
        <w:t xml:space="preserve">would </w:t>
      </w:r>
      <w:r w:rsidR="0039321E" w:rsidRPr="00C3733B">
        <w:rPr>
          <w:rFonts w:ascii="Times New Roman" w:hAnsi="Times New Roman" w:cs="Times New Roman"/>
          <w:sz w:val="20"/>
          <w:szCs w:val="20"/>
        </w:rPr>
        <w:t xml:space="preserve">contribute to </w:t>
      </w:r>
      <w:r w:rsidR="00730473" w:rsidRPr="00C3733B">
        <w:rPr>
          <w:rFonts w:ascii="Times New Roman" w:hAnsi="Times New Roman" w:cs="Times New Roman"/>
          <w:sz w:val="20"/>
          <w:szCs w:val="20"/>
        </w:rPr>
        <w:t>education</w:t>
      </w:r>
      <w:r w:rsidR="00836E73" w:rsidRPr="00C3733B">
        <w:rPr>
          <w:rFonts w:ascii="Times New Roman" w:hAnsi="Times New Roman" w:cs="Times New Roman"/>
          <w:sz w:val="20"/>
          <w:szCs w:val="20"/>
        </w:rPr>
        <w:t xml:space="preserve"> development;</w:t>
      </w:r>
      <w:r w:rsidR="00360134" w:rsidRPr="00C3733B">
        <w:rPr>
          <w:rFonts w:ascii="Times New Roman" w:hAnsi="Times New Roman" w:cs="Times New Roman"/>
          <w:sz w:val="20"/>
          <w:szCs w:val="20"/>
        </w:rPr>
        <w:t>improve</w:t>
      </w:r>
      <w:r w:rsidR="00F26157" w:rsidRPr="00C3733B">
        <w:rPr>
          <w:rFonts w:ascii="Times New Roman" w:hAnsi="Times New Roman" w:cs="Times New Roman"/>
          <w:sz w:val="20"/>
          <w:szCs w:val="20"/>
        </w:rPr>
        <w:t xml:space="preserve"> its </w:t>
      </w:r>
      <w:r w:rsidR="0039321E" w:rsidRPr="00C3733B">
        <w:rPr>
          <w:rFonts w:ascii="Times New Roman" w:hAnsi="Times New Roman" w:cs="Times New Roman"/>
          <w:sz w:val="20"/>
          <w:szCs w:val="20"/>
        </w:rPr>
        <w:t xml:space="preserve">deliveryfrom the </w:t>
      </w:r>
      <w:r w:rsidR="00FF605A" w:rsidRPr="00C3733B">
        <w:rPr>
          <w:rFonts w:ascii="Times New Roman" w:hAnsi="Times New Roman" w:cs="Times New Roman"/>
          <w:sz w:val="20"/>
          <w:szCs w:val="20"/>
        </w:rPr>
        <w:t>national to</w:t>
      </w:r>
      <w:r w:rsidR="0039321E" w:rsidRPr="00C3733B">
        <w:rPr>
          <w:rFonts w:ascii="Times New Roman" w:hAnsi="Times New Roman" w:cs="Times New Roman"/>
          <w:sz w:val="20"/>
          <w:szCs w:val="20"/>
        </w:rPr>
        <w:t xml:space="preserve"> the local levels</w:t>
      </w:r>
      <w:r w:rsidR="008942D3" w:rsidRPr="00C3733B">
        <w:rPr>
          <w:rFonts w:ascii="Times New Roman" w:hAnsi="Times New Roman" w:cs="Times New Roman"/>
          <w:sz w:val="20"/>
          <w:szCs w:val="20"/>
        </w:rPr>
        <w:t xml:space="preserve">. </w:t>
      </w:r>
      <w:r w:rsidR="00730473" w:rsidRPr="00C3733B">
        <w:rPr>
          <w:rFonts w:ascii="Times New Roman" w:hAnsi="Times New Roman" w:cs="Times New Roman"/>
          <w:sz w:val="20"/>
          <w:szCs w:val="20"/>
        </w:rPr>
        <w:t>T</w:t>
      </w:r>
      <w:r w:rsidR="00B34E7F" w:rsidRPr="00C3733B">
        <w:rPr>
          <w:rFonts w:ascii="Times New Roman" w:hAnsi="Times New Roman" w:cs="Times New Roman"/>
          <w:sz w:val="20"/>
          <w:szCs w:val="20"/>
        </w:rPr>
        <w:t xml:space="preserve">his </w:t>
      </w:r>
      <w:r w:rsidR="000A66AD" w:rsidRPr="00C3733B">
        <w:rPr>
          <w:rFonts w:ascii="Times New Roman" w:hAnsi="Times New Roman" w:cs="Times New Roman"/>
          <w:sz w:val="20"/>
          <w:szCs w:val="20"/>
        </w:rPr>
        <w:t>would provide</w:t>
      </w:r>
      <w:r w:rsidR="00B34E7F" w:rsidRPr="00C3733B">
        <w:rPr>
          <w:rFonts w:ascii="Times New Roman" w:hAnsi="Times New Roman" w:cs="Times New Roman"/>
          <w:sz w:val="20"/>
          <w:szCs w:val="20"/>
        </w:rPr>
        <w:t xml:space="preserve"> a </w:t>
      </w:r>
      <w:r w:rsidR="00CC1853" w:rsidRPr="00C3733B">
        <w:rPr>
          <w:rFonts w:ascii="Times New Roman" w:hAnsi="Times New Roman" w:cs="Times New Roman"/>
          <w:sz w:val="20"/>
          <w:szCs w:val="20"/>
        </w:rPr>
        <w:t>feedback as regards</w:t>
      </w:r>
      <w:r w:rsidR="000B0B78" w:rsidRPr="00C3733B">
        <w:rPr>
          <w:rFonts w:ascii="Times New Roman" w:hAnsi="Times New Roman" w:cs="Times New Roman"/>
          <w:sz w:val="20"/>
          <w:szCs w:val="20"/>
        </w:rPr>
        <w:t xml:space="preserve"> the</w:t>
      </w:r>
      <w:r w:rsidR="009F163E" w:rsidRPr="00C3733B">
        <w:rPr>
          <w:rFonts w:ascii="Times New Roman" w:hAnsi="Times New Roman" w:cs="Times New Roman"/>
          <w:sz w:val="20"/>
          <w:szCs w:val="20"/>
        </w:rPr>
        <w:t xml:space="preserve"> effectiveness of teachers’ teaching</w:t>
      </w:r>
      <w:r w:rsidR="00964007" w:rsidRPr="00C3733B">
        <w:rPr>
          <w:rFonts w:ascii="Times New Roman" w:hAnsi="Times New Roman" w:cs="Times New Roman"/>
          <w:sz w:val="20"/>
          <w:szCs w:val="20"/>
        </w:rPr>
        <w:t xml:space="preserve"> approaches and strategies as perceived by the learners – the primary </w:t>
      </w:r>
      <w:r w:rsidR="009F163E" w:rsidRPr="00C3733B">
        <w:rPr>
          <w:rFonts w:ascii="Times New Roman" w:hAnsi="Times New Roman" w:cs="Times New Roman"/>
          <w:sz w:val="20"/>
          <w:szCs w:val="20"/>
        </w:rPr>
        <w:t>recipients of</w:t>
      </w:r>
      <w:r w:rsidR="001A2032" w:rsidRPr="00C3733B">
        <w:rPr>
          <w:rFonts w:ascii="Times New Roman" w:hAnsi="Times New Roman" w:cs="Times New Roman"/>
          <w:sz w:val="20"/>
          <w:szCs w:val="20"/>
        </w:rPr>
        <w:t xml:space="preserve"> instruction. </w:t>
      </w:r>
      <w:r w:rsidR="00B84691" w:rsidRPr="00C3733B">
        <w:rPr>
          <w:rFonts w:ascii="Times New Roman" w:hAnsi="Times New Roman" w:cs="Times New Roman"/>
          <w:sz w:val="20"/>
          <w:szCs w:val="20"/>
        </w:rPr>
        <w:t xml:space="preserve">It would also determine the trend of </w:t>
      </w:r>
      <w:r w:rsidR="00C55629" w:rsidRPr="00C3733B">
        <w:rPr>
          <w:rFonts w:ascii="Times New Roman" w:hAnsi="Times New Roman" w:cs="Times New Roman"/>
          <w:sz w:val="20"/>
          <w:szCs w:val="20"/>
        </w:rPr>
        <w:t>students learning</w:t>
      </w:r>
      <w:r w:rsidR="00B84691" w:rsidRPr="00C3733B">
        <w:rPr>
          <w:rFonts w:ascii="Times New Roman" w:hAnsi="Times New Roman" w:cs="Times New Roman"/>
          <w:sz w:val="20"/>
          <w:szCs w:val="20"/>
        </w:rPr>
        <w:t xml:space="preserve"> preferences </w:t>
      </w:r>
      <w:r w:rsidR="007D1ED9" w:rsidRPr="00C3733B">
        <w:rPr>
          <w:rFonts w:ascii="Times New Roman" w:hAnsi="Times New Roman" w:cs="Times New Roman"/>
          <w:sz w:val="20"/>
          <w:szCs w:val="20"/>
        </w:rPr>
        <w:t>at</w:t>
      </w:r>
      <w:r w:rsidR="001A2032" w:rsidRPr="00C3733B">
        <w:rPr>
          <w:rFonts w:ascii="Times New Roman" w:hAnsi="Times New Roman" w:cs="Times New Roman"/>
          <w:sz w:val="20"/>
          <w:szCs w:val="20"/>
        </w:rPr>
        <w:t xml:space="preserve"> this particular period of time.</w:t>
      </w:r>
    </w:p>
    <w:p w:rsidR="00A53F52" w:rsidRPr="00C3733B" w:rsidRDefault="00AE050A" w:rsidP="00A53F52">
      <w:pPr>
        <w:jc w:val="both"/>
        <w:rPr>
          <w:rFonts w:ascii="Times New Roman" w:hAnsi="Times New Roman" w:cs="Times New Roman"/>
          <w:sz w:val="20"/>
          <w:szCs w:val="20"/>
        </w:rPr>
      </w:pPr>
      <w:r w:rsidRPr="00C3733B">
        <w:rPr>
          <w:rFonts w:ascii="Times New Roman" w:hAnsi="Times New Roman" w:cs="Times New Roman"/>
          <w:sz w:val="20"/>
          <w:szCs w:val="20"/>
        </w:rPr>
        <w:t>To the school administrators</w:t>
      </w:r>
      <w:r w:rsidR="00A53F52" w:rsidRPr="00C3733B">
        <w:rPr>
          <w:rFonts w:ascii="Times New Roman" w:hAnsi="Times New Roman" w:cs="Times New Roman"/>
          <w:sz w:val="20"/>
          <w:szCs w:val="20"/>
        </w:rPr>
        <w:t xml:space="preserve">, </w:t>
      </w:r>
      <w:r w:rsidR="006010A7" w:rsidRPr="00C3733B">
        <w:rPr>
          <w:rFonts w:ascii="Times New Roman" w:hAnsi="Times New Roman" w:cs="Times New Roman"/>
          <w:sz w:val="20"/>
          <w:szCs w:val="20"/>
        </w:rPr>
        <w:t xml:space="preserve">this study </w:t>
      </w:r>
      <w:r w:rsidR="00A53F52" w:rsidRPr="00C3733B">
        <w:rPr>
          <w:rFonts w:ascii="Times New Roman" w:hAnsi="Times New Roman" w:cs="Times New Roman"/>
          <w:sz w:val="20"/>
          <w:szCs w:val="20"/>
        </w:rPr>
        <w:t xml:space="preserve">would serve as a guide in decision-making and policy formulationin order to cope with </w:t>
      </w:r>
      <w:r w:rsidR="006A318E" w:rsidRPr="00C3733B">
        <w:rPr>
          <w:rFonts w:ascii="Times New Roman" w:hAnsi="Times New Roman" w:cs="Times New Roman"/>
          <w:sz w:val="20"/>
          <w:szCs w:val="20"/>
        </w:rPr>
        <w:t>the learners’ needs and interest</w:t>
      </w:r>
      <w:r w:rsidR="00FB1435" w:rsidRPr="00C3733B">
        <w:rPr>
          <w:rFonts w:ascii="Times New Roman" w:hAnsi="Times New Roman" w:cs="Times New Roman"/>
          <w:sz w:val="20"/>
          <w:szCs w:val="20"/>
        </w:rPr>
        <w:t xml:space="preserve">s. It </w:t>
      </w:r>
      <w:r w:rsidR="00EE751D" w:rsidRPr="00C3733B">
        <w:rPr>
          <w:rFonts w:ascii="Times New Roman" w:hAnsi="Times New Roman" w:cs="Times New Roman"/>
          <w:sz w:val="20"/>
          <w:szCs w:val="20"/>
        </w:rPr>
        <w:t xml:space="preserve">would serve as an assessment </w:t>
      </w:r>
      <w:r w:rsidR="006010A7" w:rsidRPr="00C3733B">
        <w:rPr>
          <w:rFonts w:ascii="Times New Roman" w:hAnsi="Times New Roman" w:cs="Times New Roman"/>
          <w:sz w:val="20"/>
          <w:szCs w:val="20"/>
        </w:rPr>
        <w:t>guide in</w:t>
      </w:r>
      <w:r w:rsidR="00EE751D" w:rsidRPr="00C3733B">
        <w:rPr>
          <w:rFonts w:ascii="Times New Roman" w:hAnsi="Times New Roman" w:cs="Times New Roman"/>
          <w:sz w:val="20"/>
          <w:szCs w:val="20"/>
        </w:rPr>
        <w:t xml:space="preserve"> identifying appropriate </w:t>
      </w:r>
      <w:r w:rsidR="00B31475" w:rsidRPr="00C3733B">
        <w:rPr>
          <w:rFonts w:ascii="Times New Roman" w:hAnsi="Times New Roman" w:cs="Times New Roman"/>
          <w:sz w:val="20"/>
          <w:szCs w:val="20"/>
        </w:rPr>
        <w:t xml:space="preserve">and relevant </w:t>
      </w:r>
      <w:r w:rsidR="00EE751D" w:rsidRPr="00C3733B">
        <w:rPr>
          <w:rFonts w:ascii="Times New Roman" w:hAnsi="Times New Roman" w:cs="Times New Roman"/>
          <w:sz w:val="20"/>
          <w:szCs w:val="20"/>
        </w:rPr>
        <w:t>programs</w:t>
      </w:r>
      <w:r w:rsidR="00E100D4" w:rsidRPr="00C3733B">
        <w:rPr>
          <w:rFonts w:ascii="Times New Roman" w:hAnsi="Times New Roman" w:cs="Times New Roman"/>
          <w:sz w:val="20"/>
          <w:szCs w:val="20"/>
        </w:rPr>
        <w:t xml:space="preserve"> to support in order to</w:t>
      </w:r>
      <w:r w:rsidR="006010A7" w:rsidRPr="00C3733B">
        <w:rPr>
          <w:rFonts w:ascii="Times New Roman" w:hAnsi="Times New Roman" w:cs="Times New Roman"/>
          <w:sz w:val="20"/>
          <w:szCs w:val="20"/>
        </w:rPr>
        <w:t xml:space="preserve"> improve the teaching-learning processes.</w:t>
      </w:r>
    </w:p>
    <w:p w:rsidR="006010A7" w:rsidRPr="00C3733B" w:rsidRDefault="00FF1897" w:rsidP="00A53F52">
      <w:pPr>
        <w:jc w:val="both"/>
        <w:rPr>
          <w:rFonts w:ascii="Times New Roman" w:hAnsi="Times New Roman" w:cs="Times New Roman"/>
          <w:sz w:val="20"/>
          <w:szCs w:val="20"/>
        </w:rPr>
      </w:pPr>
      <w:r w:rsidRPr="00C3733B">
        <w:rPr>
          <w:rFonts w:ascii="Times New Roman" w:hAnsi="Times New Roman" w:cs="Times New Roman"/>
          <w:sz w:val="20"/>
          <w:szCs w:val="20"/>
        </w:rPr>
        <w:t>To the professor</w:t>
      </w:r>
      <w:r w:rsidR="000D6E6A" w:rsidRPr="00C3733B">
        <w:rPr>
          <w:rFonts w:ascii="Times New Roman" w:hAnsi="Times New Roman" w:cs="Times New Roman"/>
          <w:sz w:val="20"/>
          <w:szCs w:val="20"/>
        </w:rPr>
        <w:t>s</w:t>
      </w:r>
      <w:r w:rsidR="006010A7" w:rsidRPr="00C3733B">
        <w:rPr>
          <w:rFonts w:ascii="Times New Roman" w:hAnsi="Times New Roman" w:cs="Times New Roman"/>
          <w:sz w:val="20"/>
          <w:szCs w:val="20"/>
        </w:rPr>
        <w:t xml:space="preserve"> and teachers, this</w:t>
      </w:r>
      <w:r w:rsidR="00DF4252" w:rsidRPr="00C3733B">
        <w:rPr>
          <w:rFonts w:ascii="Times New Roman" w:hAnsi="Times New Roman" w:cs="Times New Roman"/>
          <w:sz w:val="20"/>
          <w:szCs w:val="20"/>
        </w:rPr>
        <w:t xml:space="preserve"> assessment </w:t>
      </w:r>
      <w:r w:rsidR="00017560" w:rsidRPr="00C3733B">
        <w:rPr>
          <w:rFonts w:ascii="Times New Roman" w:hAnsi="Times New Roman" w:cs="Times New Roman"/>
          <w:sz w:val="20"/>
          <w:szCs w:val="20"/>
        </w:rPr>
        <w:t>gave</w:t>
      </w:r>
      <w:r w:rsidR="00DF4252" w:rsidRPr="00C3733B">
        <w:rPr>
          <w:rFonts w:ascii="Times New Roman" w:hAnsi="Times New Roman" w:cs="Times New Roman"/>
          <w:sz w:val="20"/>
          <w:szCs w:val="20"/>
        </w:rPr>
        <w:t xml:space="preserve"> a relevant feedback on the effectiveness of teaching approaches and strategies em</w:t>
      </w:r>
      <w:r w:rsidR="00E951E7" w:rsidRPr="00C3733B">
        <w:rPr>
          <w:rFonts w:ascii="Times New Roman" w:hAnsi="Times New Roman" w:cs="Times New Roman"/>
          <w:sz w:val="20"/>
          <w:szCs w:val="20"/>
        </w:rPr>
        <w:t xml:space="preserve">ployed in the classroom. </w:t>
      </w:r>
      <w:r w:rsidR="000037E9" w:rsidRPr="00C3733B">
        <w:rPr>
          <w:rFonts w:ascii="Times New Roman" w:hAnsi="Times New Roman" w:cs="Times New Roman"/>
          <w:sz w:val="20"/>
          <w:szCs w:val="20"/>
        </w:rPr>
        <w:t>It provided</w:t>
      </w:r>
      <w:r w:rsidR="00DF4252" w:rsidRPr="00C3733B">
        <w:rPr>
          <w:rFonts w:ascii="Times New Roman" w:hAnsi="Times New Roman" w:cs="Times New Roman"/>
          <w:sz w:val="20"/>
          <w:szCs w:val="20"/>
        </w:rPr>
        <w:t xml:space="preserve"> for the direction of the class program according to the learning preferences of learners considering their </w:t>
      </w:r>
      <w:r w:rsidR="0079000D" w:rsidRPr="00C3733B">
        <w:rPr>
          <w:rFonts w:ascii="Times New Roman" w:hAnsi="Times New Roman" w:cs="Times New Roman"/>
          <w:sz w:val="20"/>
          <w:szCs w:val="20"/>
        </w:rPr>
        <w:t>learning styles, motivation, needs and interests.</w:t>
      </w:r>
    </w:p>
    <w:p w:rsidR="0079000D" w:rsidRPr="00C3733B" w:rsidRDefault="002C0A13" w:rsidP="00A53F52">
      <w:pPr>
        <w:jc w:val="both"/>
        <w:rPr>
          <w:rFonts w:ascii="Times New Roman" w:hAnsi="Times New Roman" w:cs="Times New Roman"/>
          <w:sz w:val="20"/>
          <w:szCs w:val="20"/>
        </w:rPr>
      </w:pPr>
      <w:r w:rsidRPr="00C3733B">
        <w:rPr>
          <w:rFonts w:ascii="Times New Roman" w:hAnsi="Times New Roman" w:cs="Times New Roman"/>
          <w:sz w:val="20"/>
          <w:szCs w:val="20"/>
        </w:rPr>
        <w:t>To the students</w:t>
      </w:r>
      <w:r w:rsidR="000D6E6A" w:rsidRPr="00C3733B">
        <w:rPr>
          <w:rFonts w:ascii="Times New Roman" w:hAnsi="Times New Roman" w:cs="Times New Roman"/>
          <w:sz w:val="20"/>
          <w:szCs w:val="20"/>
        </w:rPr>
        <w:t>,</w:t>
      </w:r>
      <w:r w:rsidR="00C0099F" w:rsidRPr="00C3733B">
        <w:rPr>
          <w:rFonts w:ascii="Times New Roman" w:hAnsi="Times New Roman" w:cs="Times New Roman"/>
          <w:sz w:val="20"/>
          <w:szCs w:val="20"/>
        </w:rPr>
        <w:t>this provided</w:t>
      </w:r>
      <w:r w:rsidR="008619B8" w:rsidRPr="00C3733B">
        <w:rPr>
          <w:rFonts w:ascii="Times New Roman" w:hAnsi="Times New Roman" w:cs="Times New Roman"/>
          <w:sz w:val="20"/>
          <w:szCs w:val="20"/>
        </w:rPr>
        <w:t>inclusive and holisti</w:t>
      </w:r>
      <w:r w:rsidR="003B6575" w:rsidRPr="00C3733B">
        <w:rPr>
          <w:rFonts w:ascii="Times New Roman" w:hAnsi="Times New Roman" w:cs="Times New Roman"/>
          <w:sz w:val="20"/>
          <w:szCs w:val="20"/>
        </w:rPr>
        <w:t>c development as they were</w:t>
      </w:r>
      <w:r w:rsidR="00304F5A" w:rsidRPr="00C3733B">
        <w:rPr>
          <w:rFonts w:ascii="Times New Roman" w:hAnsi="Times New Roman" w:cs="Times New Roman"/>
          <w:sz w:val="20"/>
          <w:szCs w:val="20"/>
        </w:rPr>
        <w:t xml:space="preserve"> given subsequent</w:t>
      </w:r>
      <w:r w:rsidR="008619B8" w:rsidRPr="00C3733B">
        <w:rPr>
          <w:rFonts w:ascii="Times New Roman" w:hAnsi="Times New Roman" w:cs="Times New Roman"/>
          <w:sz w:val="20"/>
          <w:szCs w:val="20"/>
        </w:rPr>
        <w:t xml:space="preserve"> attention in class activities.</w:t>
      </w:r>
    </w:p>
    <w:p w:rsidR="00534300" w:rsidRPr="00C3733B" w:rsidRDefault="00C0099F" w:rsidP="00A53F52">
      <w:pPr>
        <w:jc w:val="both"/>
        <w:rPr>
          <w:rFonts w:ascii="Times New Roman" w:hAnsi="Times New Roman" w:cs="Times New Roman"/>
          <w:sz w:val="20"/>
          <w:szCs w:val="20"/>
        </w:rPr>
      </w:pPr>
      <w:r w:rsidRPr="00C3733B">
        <w:rPr>
          <w:rFonts w:ascii="Times New Roman" w:hAnsi="Times New Roman" w:cs="Times New Roman"/>
          <w:sz w:val="20"/>
          <w:szCs w:val="20"/>
        </w:rPr>
        <w:t xml:space="preserve">This served </w:t>
      </w:r>
      <w:r w:rsidR="004B228A" w:rsidRPr="00C3733B">
        <w:rPr>
          <w:rFonts w:ascii="Times New Roman" w:hAnsi="Times New Roman" w:cs="Times New Roman"/>
          <w:sz w:val="20"/>
          <w:szCs w:val="20"/>
        </w:rPr>
        <w:t xml:space="preserve">as reference for future </w:t>
      </w:r>
      <w:r w:rsidR="00B04519" w:rsidRPr="00C3733B">
        <w:rPr>
          <w:rFonts w:ascii="Times New Roman" w:hAnsi="Times New Roman" w:cs="Times New Roman"/>
          <w:sz w:val="20"/>
          <w:szCs w:val="20"/>
        </w:rPr>
        <w:t>inquiry of researches in the field of education.</w:t>
      </w:r>
    </w:p>
    <w:p w:rsidR="004016EC" w:rsidRPr="00C55629" w:rsidRDefault="004016EC" w:rsidP="00A53F52">
      <w:pPr>
        <w:jc w:val="both"/>
        <w:rPr>
          <w:rFonts w:ascii="Times New Roman" w:hAnsi="Times New Roman" w:cs="Times New Roman"/>
          <w:b/>
          <w:sz w:val="20"/>
          <w:szCs w:val="20"/>
        </w:rPr>
      </w:pPr>
      <w:r w:rsidRPr="00C55629">
        <w:rPr>
          <w:rFonts w:ascii="Times New Roman" w:hAnsi="Times New Roman" w:cs="Times New Roman"/>
          <w:b/>
          <w:sz w:val="20"/>
          <w:szCs w:val="20"/>
        </w:rPr>
        <w:t>Scope and Delimitation</w:t>
      </w:r>
    </w:p>
    <w:p w:rsidR="00671428" w:rsidRPr="00C3733B" w:rsidRDefault="009638A2" w:rsidP="00A53F52">
      <w:pPr>
        <w:jc w:val="both"/>
        <w:rPr>
          <w:rFonts w:ascii="Times New Roman" w:hAnsi="Times New Roman" w:cs="Times New Roman"/>
          <w:sz w:val="20"/>
          <w:szCs w:val="20"/>
        </w:rPr>
      </w:pPr>
      <w:r w:rsidRPr="00C3733B">
        <w:rPr>
          <w:rFonts w:ascii="Times New Roman" w:hAnsi="Times New Roman" w:cs="Times New Roman"/>
          <w:sz w:val="20"/>
          <w:szCs w:val="20"/>
        </w:rPr>
        <w:t xml:space="preserve">The study focusedon </w:t>
      </w:r>
      <w:r w:rsidR="00FC235F" w:rsidRPr="00C3733B">
        <w:rPr>
          <w:rFonts w:ascii="Times New Roman" w:hAnsi="Times New Roman" w:cs="Times New Roman"/>
          <w:sz w:val="20"/>
          <w:szCs w:val="20"/>
        </w:rPr>
        <w:t>the instructor’</w:t>
      </w:r>
      <w:r w:rsidRPr="00C3733B">
        <w:rPr>
          <w:rFonts w:ascii="Times New Roman" w:hAnsi="Times New Roman" w:cs="Times New Roman"/>
          <w:sz w:val="20"/>
          <w:szCs w:val="20"/>
        </w:rPr>
        <w:t>s strategies and class activities</w:t>
      </w:r>
      <w:r w:rsidR="00EA6A9B" w:rsidRPr="00C3733B">
        <w:rPr>
          <w:rFonts w:ascii="Times New Roman" w:hAnsi="Times New Roman" w:cs="Times New Roman"/>
          <w:sz w:val="20"/>
          <w:szCs w:val="20"/>
        </w:rPr>
        <w:t>which were categorized into</w:t>
      </w:r>
      <w:r w:rsidR="006E03DC" w:rsidRPr="00C3733B">
        <w:rPr>
          <w:rFonts w:ascii="Times New Roman" w:hAnsi="Times New Roman" w:cs="Times New Roman"/>
          <w:sz w:val="20"/>
          <w:szCs w:val="20"/>
        </w:rPr>
        <w:t xml:space="preserve"> four approaches: direct, discussion, indirect and emerging models of teaching</w:t>
      </w:r>
      <w:r w:rsidR="00CF7126" w:rsidRPr="00C3733B">
        <w:rPr>
          <w:rFonts w:ascii="Times New Roman" w:hAnsi="Times New Roman" w:cs="Times New Roman"/>
          <w:sz w:val="20"/>
          <w:szCs w:val="20"/>
        </w:rPr>
        <w:t xml:space="preserve"> (EMT). </w:t>
      </w:r>
      <w:r w:rsidR="002562DA" w:rsidRPr="00C3733B">
        <w:rPr>
          <w:rFonts w:ascii="Times New Roman" w:hAnsi="Times New Roman" w:cs="Times New Roman"/>
          <w:sz w:val="20"/>
          <w:szCs w:val="20"/>
        </w:rPr>
        <w:t xml:space="preserve">The </w:t>
      </w:r>
      <w:r w:rsidR="001205D2" w:rsidRPr="00C3733B">
        <w:rPr>
          <w:rFonts w:ascii="Times New Roman" w:hAnsi="Times New Roman" w:cs="Times New Roman"/>
          <w:sz w:val="20"/>
          <w:szCs w:val="20"/>
        </w:rPr>
        <w:t xml:space="preserve">114 </w:t>
      </w:r>
      <w:r w:rsidR="002562DA" w:rsidRPr="00C3733B">
        <w:rPr>
          <w:rFonts w:ascii="Times New Roman" w:hAnsi="Times New Roman" w:cs="Times New Roman"/>
          <w:sz w:val="20"/>
          <w:szCs w:val="20"/>
        </w:rPr>
        <w:t xml:space="preserve">sophomore students enrolled in </w:t>
      </w:r>
      <w:r w:rsidR="001205D2" w:rsidRPr="00C3733B">
        <w:rPr>
          <w:rFonts w:ascii="Times New Roman" w:hAnsi="Times New Roman" w:cs="Times New Roman"/>
          <w:sz w:val="20"/>
          <w:szCs w:val="20"/>
        </w:rPr>
        <w:t>three (3) Educ. 12</w:t>
      </w:r>
      <w:r w:rsidR="00CF7126" w:rsidRPr="00C3733B">
        <w:rPr>
          <w:rFonts w:ascii="Times New Roman" w:hAnsi="Times New Roman" w:cs="Times New Roman"/>
          <w:sz w:val="20"/>
          <w:szCs w:val="20"/>
        </w:rPr>
        <w:t>1N classes</w:t>
      </w:r>
      <w:r w:rsidR="0006233D" w:rsidRPr="00C3733B">
        <w:rPr>
          <w:rFonts w:ascii="Times New Roman" w:hAnsi="Times New Roman" w:cs="Times New Roman"/>
          <w:sz w:val="20"/>
          <w:szCs w:val="20"/>
        </w:rPr>
        <w:t xml:space="preserve">, College of Education, MSU-TCTO, </w:t>
      </w:r>
      <w:r w:rsidR="002562DA" w:rsidRPr="00C3733B">
        <w:rPr>
          <w:rFonts w:ascii="Times New Roman" w:hAnsi="Times New Roman" w:cs="Times New Roman"/>
          <w:sz w:val="20"/>
          <w:szCs w:val="20"/>
        </w:rPr>
        <w:t>1</w:t>
      </w:r>
      <w:r w:rsidR="002562DA" w:rsidRPr="00C3733B">
        <w:rPr>
          <w:rFonts w:ascii="Times New Roman" w:hAnsi="Times New Roman" w:cs="Times New Roman"/>
          <w:sz w:val="20"/>
          <w:szCs w:val="20"/>
          <w:vertAlign w:val="superscript"/>
        </w:rPr>
        <w:t>st</w:t>
      </w:r>
      <w:r w:rsidR="002562DA" w:rsidRPr="00C3733B">
        <w:rPr>
          <w:rFonts w:ascii="Times New Roman" w:hAnsi="Times New Roman" w:cs="Times New Roman"/>
          <w:sz w:val="20"/>
          <w:szCs w:val="20"/>
        </w:rPr>
        <w:t xml:space="preserve"> Semester, AY. 2016-2017, were the respondents</w:t>
      </w:r>
      <w:r w:rsidR="00671428" w:rsidRPr="00C3733B">
        <w:rPr>
          <w:rFonts w:ascii="Times New Roman" w:hAnsi="Times New Roman" w:cs="Times New Roman"/>
          <w:sz w:val="20"/>
          <w:szCs w:val="20"/>
        </w:rPr>
        <w:t>.</w:t>
      </w:r>
    </w:p>
    <w:p w:rsidR="00671428" w:rsidRPr="00C55629" w:rsidRDefault="003C6A12" w:rsidP="00A53F52">
      <w:pPr>
        <w:jc w:val="both"/>
        <w:rPr>
          <w:rFonts w:ascii="Times New Roman" w:hAnsi="Times New Roman" w:cs="Times New Roman"/>
          <w:b/>
          <w:sz w:val="20"/>
          <w:szCs w:val="20"/>
        </w:rPr>
      </w:pPr>
      <w:r w:rsidRPr="00C55629">
        <w:rPr>
          <w:rFonts w:ascii="Times New Roman" w:hAnsi="Times New Roman" w:cs="Times New Roman"/>
          <w:b/>
          <w:sz w:val="20"/>
          <w:szCs w:val="20"/>
        </w:rPr>
        <w:t>Definition of Terms</w:t>
      </w:r>
    </w:p>
    <w:p w:rsidR="00DF5166" w:rsidRPr="00C3733B" w:rsidRDefault="00F15297" w:rsidP="00452BD3">
      <w:pPr>
        <w:jc w:val="both"/>
        <w:rPr>
          <w:rFonts w:ascii="Times New Roman" w:hAnsi="Times New Roman" w:cs="Times New Roman"/>
          <w:sz w:val="20"/>
          <w:szCs w:val="20"/>
        </w:rPr>
      </w:pPr>
      <w:r w:rsidRPr="00C3733B">
        <w:rPr>
          <w:rFonts w:ascii="Times New Roman" w:hAnsi="Times New Roman" w:cs="Times New Roman"/>
          <w:sz w:val="20"/>
          <w:szCs w:val="20"/>
        </w:rPr>
        <w:t xml:space="preserve">As used in this study, the following </w:t>
      </w:r>
      <w:r w:rsidR="00B31475" w:rsidRPr="00C3733B">
        <w:rPr>
          <w:rFonts w:ascii="Times New Roman" w:hAnsi="Times New Roman" w:cs="Times New Roman"/>
          <w:sz w:val="20"/>
          <w:szCs w:val="20"/>
        </w:rPr>
        <w:t xml:space="preserve">terms </w:t>
      </w:r>
      <w:r w:rsidRPr="00C3733B">
        <w:rPr>
          <w:rFonts w:ascii="Times New Roman" w:hAnsi="Times New Roman" w:cs="Times New Roman"/>
          <w:sz w:val="20"/>
          <w:szCs w:val="20"/>
        </w:rPr>
        <w:t>were operationally defined:</w:t>
      </w:r>
    </w:p>
    <w:p w:rsidR="00C00F51" w:rsidRPr="00C3733B" w:rsidRDefault="00C00F51" w:rsidP="00C00F51">
      <w:pPr>
        <w:jc w:val="both"/>
        <w:rPr>
          <w:rFonts w:ascii="Times New Roman" w:hAnsi="Times New Roman" w:cs="Times New Roman"/>
          <w:sz w:val="20"/>
          <w:szCs w:val="20"/>
        </w:rPr>
      </w:pPr>
      <w:r w:rsidRPr="00C3733B">
        <w:rPr>
          <w:rFonts w:ascii="Times New Roman" w:hAnsi="Times New Roman" w:cs="Times New Roman"/>
          <w:i/>
          <w:sz w:val="20"/>
          <w:szCs w:val="20"/>
        </w:rPr>
        <w:t>Direct Instruction</w:t>
      </w:r>
      <w:r w:rsidRPr="00C3733B">
        <w:rPr>
          <w:rFonts w:ascii="Times New Roman" w:hAnsi="Times New Roman" w:cs="Times New Roman"/>
          <w:sz w:val="20"/>
          <w:szCs w:val="20"/>
        </w:rPr>
        <w:t xml:space="preserve"> a teacher-centred approach that includes the professor’s lecture and listening to student’s report.</w:t>
      </w:r>
    </w:p>
    <w:p w:rsidR="00C00F51" w:rsidRPr="00C3733B" w:rsidRDefault="00C00F51" w:rsidP="00C00F51">
      <w:pPr>
        <w:jc w:val="both"/>
        <w:rPr>
          <w:rFonts w:ascii="Times New Roman" w:hAnsi="Times New Roman" w:cs="Times New Roman"/>
          <w:sz w:val="20"/>
          <w:szCs w:val="20"/>
        </w:rPr>
      </w:pPr>
      <w:r w:rsidRPr="00C3733B">
        <w:rPr>
          <w:rFonts w:ascii="Times New Roman" w:hAnsi="Times New Roman" w:cs="Times New Roman"/>
          <w:i/>
          <w:sz w:val="20"/>
          <w:szCs w:val="20"/>
        </w:rPr>
        <w:t>Discussion</w:t>
      </w:r>
      <w:r w:rsidRPr="00C3733B">
        <w:rPr>
          <w:rFonts w:ascii="Times New Roman" w:hAnsi="Times New Roman" w:cs="Times New Roman"/>
          <w:sz w:val="20"/>
          <w:szCs w:val="20"/>
        </w:rPr>
        <w:t xml:space="preserve"> a bridge between direct and indirect approach;also known as a teacher-student and student-student approach which includes issue poll, group practice, group review and class discussion.</w:t>
      </w:r>
    </w:p>
    <w:p w:rsidR="00C00F51" w:rsidRPr="00C3733B" w:rsidRDefault="00C00F51" w:rsidP="00C00F51">
      <w:pPr>
        <w:jc w:val="both"/>
        <w:rPr>
          <w:sz w:val="20"/>
          <w:szCs w:val="20"/>
        </w:rPr>
      </w:pPr>
      <w:r w:rsidRPr="00C3733B">
        <w:rPr>
          <w:rFonts w:ascii="Times New Roman" w:hAnsi="Times New Roman" w:cs="Times New Roman"/>
          <w:i/>
          <w:sz w:val="20"/>
          <w:szCs w:val="20"/>
        </w:rPr>
        <w:t>Emerging Models of Teaching (EMT)</w:t>
      </w:r>
      <w:r w:rsidRPr="00C3733B">
        <w:rPr>
          <w:rFonts w:ascii="Times New Roman" w:hAnsi="Times New Roman" w:cs="Times New Roman"/>
          <w:sz w:val="20"/>
          <w:szCs w:val="20"/>
        </w:rPr>
        <w:t xml:space="preserve"> a highly collaborative and performance-based student-centred approach that includes drama</w:t>
      </w:r>
      <w:r w:rsidRPr="00C3733B">
        <w:rPr>
          <w:sz w:val="20"/>
          <w:szCs w:val="20"/>
        </w:rPr>
        <w:t xml:space="preserve">, </w:t>
      </w:r>
      <w:r w:rsidRPr="00C3733B">
        <w:rPr>
          <w:rFonts w:ascii="Times New Roman" w:hAnsi="Times New Roman" w:cs="Times New Roman"/>
          <w:sz w:val="20"/>
          <w:szCs w:val="20"/>
        </w:rPr>
        <w:t>message relay activity</w:t>
      </w:r>
      <w:r w:rsidRPr="00C3733B">
        <w:rPr>
          <w:sz w:val="20"/>
          <w:szCs w:val="20"/>
        </w:rPr>
        <w:t xml:space="preserve">, </w:t>
      </w:r>
      <w:r w:rsidRPr="00C3733B">
        <w:rPr>
          <w:rFonts w:ascii="Times New Roman" w:hAnsi="Times New Roman" w:cs="Times New Roman"/>
          <w:sz w:val="20"/>
          <w:szCs w:val="20"/>
        </w:rPr>
        <w:t>role play</w:t>
      </w:r>
      <w:r w:rsidRPr="00C3733B">
        <w:rPr>
          <w:sz w:val="20"/>
          <w:szCs w:val="20"/>
        </w:rPr>
        <w:t xml:space="preserve">, </w:t>
      </w:r>
      <w:r w:rsidRPr="00C3733B">
        <w:rPr>
          <w:rFonts w:ascii="Times New Roman" w:hAnsi="Times New Roman" w:cs="Times New Roman"/>
          <w:sz w:val="20"/>
          <w:szCs w:val="20"/>
        </w:rPr>
        <w:t>news reporting</w:t>
      </w:r>
      <w:r w:rsidRPr="00C3733B">
        <w:rPr>
          <w:sz w:val="20"/>
          <w:szCs w:val="20"/>
        </w:rPr>
        <w:t xml:space="preserve">, </w:t>
      </w:r>
      <w:r w:rsidRPr="00C3733B">
        <w:rPr>
          <w:rFonts w:ascii="Times New Roman" w:hAnsi="Times New Roman" w:cs="Times New Roman"/>
          <w:sz w:val="20"/>
          <w:szCs w:val="20"/>
        </w:rPr>
        <w:t>cultural dance presentation</w:t>
      </w:r>
      <w:r w:rsidRPr="00C3733B">
        <w:rPr>
          <w:sz w:val="20"/>
          <w:szCs w:val="20"/>
        </w:rPr>
        <w:t xml:space="preserve">, </w:t>
      </w:r>
      <w:r w:rsidRPr="00C3733B">
        <w:rPr>
          <w:rFonts w:ascii="Times New Roman" w:hAnsi="Times New Roman" w:cs="Times New Roman"/>
          <w:sz w:val="20"/>
          <w:szCs w:val="20"/>
        </w:rPr>
        <w:t>props and corner preparation</w:t>
      </w:r>
      <w:r w:rsidRPr="00C3733B">
        <w:rPr>
          <w:sz w:val="20"/>
          <w:szCs w:val="20"/>
        </w:rPr>
        <w:t xml:space="preserve">, </w:t>
      </w:r>
      <w:r w:rsidRPr="00C3733B">
        <w:rPr>
          <w:rFonts w:ascii="Times New Roman" w:hAnsi="Times New Roman" w:cs="Times New Roman"/>
          <w:sz w:val="20"/>
          <w:szCs w:val="20"/>
        </w:rPr>
        <w:t>feeding program, giving of clothing and parlor games activites.</w:t>
      </w:r>
    </w:p>
    <w:p w:rsidR="00D91E14" w:rsidRPr="00C3733B" w:rsidRDefault="00D91E14" w:rsidP="00452BD3">
      <w:pPr>
        <w:jc w:val="both"/>
        <w:rPr>
          <w:rFonts w:ascii="Times New Roman" w:hAnsi="Times New Roman" w:cs="Times New Roman"/>
          <w:i/>
          <w:sz w:val="20"/>
          <w:szCs w:val="20"/>
        </w:rPr>
      </w:pPr>
      <w:r w:rsidRPr="00C3733B">
        <w:rPr>
          <w:rFonts w:ascii="Times New Roman" w:hAnsi="Times New Roman" w:cs="Times New Roman"/>
          <w:i/>
          <w:sz w:val="20"/>
          <w:szCs w:val="20"/>
        </w:rPr>
        <w:t xml:space="preserve">Indirect Instruction </w:t>
      </w:r>
      <w:r w:rsidRPr="00C3733B">
        <w:rPr>
          <w:rFonts w:ascii="Times New Roman" w:hAnsi="Times New Roman" w:cs="Times New Roman"/>
          <w:sz w:val="20"/>
          <w:szCs w:val="20"/>
        </w:rPr>
        <w:t>refers to student-centred approach that includes journal writing, reflection activity, individual reporting, film viewing, self-review, major examination and written homework</w:t>
      </w:r>
    </w:p>
    <w:p w:rsidR="00BF5504" w:rsidRPr="00C3733B" w:rsidRDefault="00DF5166" w:rsidP="00452BD3">
      <w:pPr>
        <w:jc w:val="both"/>
        <w:rPr>
          <w:rFonts w:ascii="Times New Roman" w:hAnsi="Times New Roman" w:cs="Times New Roman"/>
          <w:sz w:val="20"/>
          <w:szCs w:val="20"/>
        </w:rPr>
      </w:pPr>
      <w:r w:rsidRPr="00C3733B">
        <w:rPr>
          <w:rFonts w:ascii="Times New Roman" w:hAnsi="Times New Roman" w:cs="Times New Roman"/>
          <w:i/>
          <w:sz w:val="20"/>
          <w:szCs w:val="20"/>
        </w:rPr>
        <w:t>Instructor</w:t>
      </w:r>
      <w:r w:rsidR="008B3087" w:rsidRPr="00C3733B">
        <w:rPr>
          <w:rFonts w:ascii="Times New Roman" w:hAnsi="Times New Roman" w:cs="Times New Roman"/>
          <w:sz w:val="20"/>
          <w:szCs w:val="20"/>
        </w:rPr>
        <w:t xml:space="preserve">refers to the </w:t>
      </w:r>
      <w:r w:rsidR="00FF1897" w:rsidRPr="00C3733B">
        <w:rPr>
          <w:rFonts w:ascii="Times New Roman" w:hAnsi="Times New Roman" w:cs="Times New Roman"/>
          <w:sz w:val="20"/>
          <w:szCs w:val="20"/>
        </w:rPr>
        <w:t>teacher</w:t>
      </w:r>
      <w:r w:rsidR="00DE4CE8" w:rsidRPr="00C3733B">
        <w:rPr>
          <w:rFonts w:ascii="Times New Roman" w:hAnsi="Times New Roman" w:cs="Times New Roman"/>
          <w:sz w:val="20"/>
          <w:szCs w:val="20"/>
        </w:rPr>
        <w:t xml:space="preserve"> handling the class, and the one who conducted the study.</w:t>
      </w:r>
    </w:p>
    <w:p w:rsidR="00C00F51" w:rsidRPr="00C3733B" w:rsidRDefault="00C00F51" w:rsidP="00452BD3">
      <w:pPr>
        <w:jc w:val="both"/>
        <w:rPr>
          <w:rFonts w:ascii="Times New Roman" w:hAnsi="Times New Roman" w:cs="Times New Roman"/>
          <w:sz w:val="20"/>
          <w:szCs w:val="20"/>
        </w:rPr>
      </w:pPr>
      <w:r w:rsidRPr="00C3733B">
        <w:rPr>
          <w:rFonts w:ascii="Times New Roman" w:hAnsi="Times New Roman" w:cs="Times New Roman"/>
          <w:i/>
          <w:sz w:val="20"/>
          <w:szCs w:val="20"/>
        </w:rPr>
        <w:t>Learning Preferences</w:t>
      </w:r>
      <w:r w:rsidRPr="00C3733B">
        <w:rPr>
          <w:rFonts w:ascii="Times New Roman" w:hAnsi="Times New Roman" w:cs="Times New Roman"/>
          <w:sz w:val="20"/>
          <w:szCs w:val="20"/>
        </w:rPr>
        <w:t xml:space="preserve"> refers to the responses of students on the survey questionnaire.</w:t>
      </w:r>
    </w:p>
    <w:p w:rsidR="00F15297" w:rsidRPr="00C3733B" w:rsidRDefault="00F15297" w:rsidP="00452BD3">
      <w:pPr>
        <w:jc w:val="both"/>
        <w:rPr>
          <w:rFonts w:ascii="Times New Roman" w:hAnsi="Times New Roman" w:cs="Times New Roman"/>
          <w:sz w:val="20"/>
          <w:szCs w:val="20"/>
        </w:rPr>
      </w:pPr>
      <w:r w:rsidRPr="00C3733B">
        <w:rPr>
          <w:rFonts w:ascii="Times New Roman" w:hAnsi="Times New Roman" w:cs="Times New Roman"/>
          <w:i/>
          <w:sz w:val="20"/>
          <w:szCs w:val="20"/>
        </w:rPr>
        <w:t>Levels of Learning Preferences</w:t>
      </w:r>
      <w:r w:rsidRPr="00C3733B">
        <w:rPr>
          <w:rFonts w:ascii="Times New Roman" w:hAnsi="Times New Roman" w:cs="Times New Roman"/>
          <w:sz w:val="20"/>
          <w:szCs w:val="20"/>
        </w:rPr>
        <w:t xml:space="preserve"> refers to the five scale</w:t>
      </w:r>
      <w:r w:rsidR="007D7067" w:rsidRPr="00C3733B">
        <w:rPr>
          <w:rFonts w:ascii="Times New Roman" w:hAnsi="Times New Roman" w:cs="Times New Roman"/>
          <w:sz w:val="20"/>
          <w:szCs w:val="20"/>
        </w:rPr>
        <w:t>s</w:t>
      </w:r>
      <w:r w:rsidR="00776948" w:rsidRPr="00C3733B">
        <w:rPr>
          <w:rFonts w:ascii="Times New Roman" w:hAnsi="Times New Roman" w:cs="Times New Roman"/>
          <w:sz w:val="20"/>
          <w:szCs w:val="20"/>
        </w:rPr>
        <w:t xml:space="preserve"> 5 to 1 with corresponding interpretation</w:t>
      </w:r>
      <w:r w:rsidRPr="00C3733B">
        <w:rPr>
          <w:rFonts w:ascii="Times New Roman" w:hAnsi="Times New Roman" w:cs="Times New Roman"/>
          <w:sz w:val="20"/>
          <w:szCs w:val="20"/>
        </w:rPr>
        <w:t xml:space="preserve"> most preferred</w:t>
      </w:r>
      <w:r w:rsidR="00FF1897" w:rsidRPr="00C3733B">
        <w:rPr>
          <w:rFonts w:ascii="Times New Roman" w:hAnsi="Times New Roman" w:cs="Times New Roman"/>
          <w:sz w:val="20"/>
          <w:szCs w:val="20"/>
        </w:rPr>
        <w:t xml:space="preserve"> (MsP)</w:t>
      </w:r>
      <w:r w:rsidRPr="00C3733B">
        <w:rPr>
          <w:rFonts w:ascii="Times New Roman" w:hAnsi="Times New Roman" w:cs="Times New Roman"/>
          <w:sz w:val="20"/>
          <w:szCs w:val="20"/>
        </w:rPr>
        <w:t>, more preferred</w:t>
      </w:r>
      <w:r w:rsidR="00FF1897" w:rsidRPr="00C3733B">
        <w:rPr>
          <w:rFonts w:ascii="Times New Roman" w:hAnsi="Times New Roman" w:cs="Times New Roman"/>
          <w:sz w:val="20"/>
          <w:szCs w:val="20"/>
        </w:rPr>
        <w:t xml:space="preserve"> (MrP)</w:t>
      </w:r>
      <w:r w:rsidR="009A5FF3" w:rsidRPr="00C3733B">
        <w:rPr>
          <w:rFonts w:ascii="Times New Roman" w:hAnsi="Times New Roman" w:cs="Times New Roman"/>
          <w:sz w:val="20"/>
          <w:szCs w:val="20"/>
        </w:rPr>
        <w:t>, preferred</w:t>
      </w:r>
      <w:r w:rsidR="00FF1897" w:rsidRPr="00C3733B">
        <w:rPr>
          <w:rFonts w:ascii="Times New Roman" w:hAnsi="Times New Roman" w:cs="Times New Roman"/>
          <w:sz w:val="20"/>
          <w:szCs w:val="20"/>
        </w:rPr>
        <w:t xml:space="preserve"> (P)</w:t>
      </w:r>
      <w:r w:rsidRPr="00C3733B">
        <w:rPr>
          <w:rFonts w:ascii="Times New Roman" w:hAnsi="Times New Roman" w:cs="Times New Roman"/>
          <w:sz w:val="20"/>
          <w:szCs w:val="20"/>
        </w:rPr>
        <w:t>, less preferred</w:t>
      </w:r>
      <w:r w:rsidR="00FF1897" w:rsidRPr="00C3733B">
        <w:rPr>
          <w:rFonts w:ascii="Times New Roman" w:hAnsi="Times New Roman" w:cs="Times New Roman"/>
          <w:sz w:val="20"/>
          <w:szCs w:val="20"/>
        </w:rPr>
        <w:t xml:space="preserve"> (LsP)</w:t>
      </w:r>
      <w:r w:rsidRPr="00C3733B">
        <w:rPr>
          <w:rFonts w:ascii="Times New Roman" w:hAnsi="Times New Roman" w:cs="Times New Roman"/>
          <w:sz w:val="20"/>
          <w:szCs w:val="20"/>
        </w:rPr>
        <w:t xml:space="preserve"> and least preferred</w:t>
      </w:r>
      <w:r w:rsidR="00FF1897" w:rsidRPr="00C3733B">
        <w:rPr>
          <w:rFonts w:ascii="Times New Roman" w:hAnsi="Times New Roman" w:cs="Times New Roman"/>
          <w:sz w:val="20"/>
          <w:szCs w:val="20"/>
        </w:rPr>
        <w:t xml:space="preserve"> (LtP)</w:t>
      </w:r>
      <w:r w:rsidRPr="00C3733B">
        <w:rPr>
          <w:rFonts w:ascii="Times New Roman" w:hAnsi="Times New Roman" w:cs="Times New Roman"/>
          <w:sz w:val="20"/>
          <w:szCs w:val="20"/>
        </w:rPr>
        <w:t>.</w:t>
      </w:r>
    </w:p>
    <w:p w:rsidR="00F271B8" w:rsidRPr="00C55629" w:rsidRDefault="00CE4AF1" w:rsidP="00C3733B">
      <w:pPr>
        <w:jc w:val="both"/>
        <w:rPr>
          <w:rFonts w:ascii="Times New Roman" w:hAnsi="Times New Roman" w:cs="Times New Roman"/>
          <w:b/>
          <w:sz w:val="20"/>
          <w:szCs w:val="20"/>
        </w:rPr>
      </w:pPr>
      <w:r w:rsidRPr="00C55629">
        <w:rPr>
          <w:rFonts w:ascii="Times New Roman" w:hAnsi="Times New Roman" w:cs="Times New Roman"/>
          <w:b/>
          <w:sz w:val="20"/>
          <w:szCs w:val="20"/>
        </w:rPr>
        <w:t>.</w:t>
      </w:r>
      <w:r w:rsidR="007B5121" w:rsidRPr="00C55629">
        <w:rPr>
          <w:rFonts w:ascii="Times New Roman" w:hAnsi="Times New Roman" w:cs="Times New Roman"/>
          <w:b/>
          <w:sz w:val="20"/>
          <w:szCs w:val="20"/>
        </w:rPr>
        <w:t>Methodology</w:t>
      </w:r>
    </w:p>
    <w:p w:rsidR="00C74B35" w:rsidRPr="00C3733B" w:rsidRDefault="007B5121" w:rsidP="00C3733B">
      <w:pPr>
        <w:jc w:val="both"/>
        <w:rPr>
          <w:rFonts w:ascii="Times New Roman" w:hAnsi="Times New Roman" w:cs="Times New Roman"/>
          <w:sz w:val="20"/>
          <w:szCs w:val="20"/>
        </w:rPr>
      </w:pPr>
      <w:r w:rsidRPr="00C3733B">
        <w:rPr>
          <w:rFonts w:ascii="Times New Roman" w:hAnsi="Times New Roman" w:cs="Times New Roman"/>
          <w:sz w:val="20"/>
          <w:szCs w:val="20"/>
        </w:rPr>
        <w:t>This study employed a descriptive research design</w:t>
      </w:r>
      <w:r w:rsidR="004D7505" w:rsidRPr="00C3733B">
        <w:rPr>
          <w:rFonts w:ascii="Times New Roman" w:hAnsi="Times New Roman" w:cs="Times New Roman"/>
          <w:sz w:val="20"/>
          <w:szCs w:val="20"/>
        </w:rPr>
        <w:t xml:space="preserve"> as it described</w:t>
      </w:r>
      <w:r w:rsidR="00776D88" w:rsidRPr="00C3733B">
        <w:rPr>
          <w:rFonts w:ascii="Times New Roman" w:hAnsi="Times New Roman" w:cs="Times New Roman"/>
          <w:sz w:val="20"/>
          <w:szCs w:val="20"/>
        </w:rPr>
        <w:t xml:space="preserve"> the levels of learning preferences </w:t>
      </w:r>
      <w:r w:rsidR="00C219BC" w:rsidRPr="00C3733B">
        <w:rPr>
          <w:rFonts w:ascii="Times New Roman" w:hAnsi="Times New Roman" w:cs="Times New Roman"/>
          <w:sz w:val="20"/>
          <w:szCs w:val="20"/>
        </w:rPr>
        <w:t xml:space="preserve">of students enrolled in </w:t>
      </w:r>
      <w:r w:rsidR="00776D88" w:rsidRPr="00C3733B">
        <w:rPr>
          <w:rFonts w:ascii="Times New Roman" w:hAnsi="Times New Roman" w:cs="Times New Roman"/>
          <w:sz w:val="20"/>
          <w:szCs w:val="20"/>
        </w:rPr>
        <w:t>the</w:t>
      </w:r>
      <w:r w:rsidR="00C219BC" w:rsidRPr="00C3733B">
        <w:rPr>
          <w:rFonts w:ascii="Times New Roman" w:hAnsi="Times New Roman" w:cs="Times New Roman"/>
          <w:sz w:val="20"/>
          <w:szCs w:val="20"/>
        </w:rPr>
        <w:t xml:space="preserve"> three </w:t>
      </w:r>
      <w:r w:rsidR="00776D88" w:rsidRPr="00C3733B">
        <w:rPr>
          <w:rFonts w:ascii="Times New Roman" w:hAnsi="Times New Roman" w:cs="Times New Roman"/>
          <w:sz w:val="20"/>
          <w:szCs w:val="20"/>
        </w:rPr>
        <w:t>Educ</w:t>
      </w:r>
      <w:r w:rsidR="00FA572B" w:rsidRPr="00C3733B">
        <w:rPr>
          <w:rFonts w:ascii="Times New Roman" w:hAnsi="Times New Roman" w:cs="Times New Roman"/>
          <w:sz w:val="20"/>
          <w:szCs w:val="20"/>
        </w:rPr>
        <w:t>.</w:t>
      </w:r>
      <w:r w:rsidR="00776D88" w:rsidRPr="00C3733B">
        <w:rPr>
          <w:rFonts w:ascii="Times New Roman" w:hAnsi="Times New Roman" w:cs="Times New Roman"/>
          <w:sz w:val="20"/>
          <w:szCs w:val="20"/>
        </w:rPr>
        <w:t xml:space="preserve"> 121N </w:t>
      </w:r>
      <w:r w:rsidR="00FE2D8E" w:rsidRPr="00C3733B">
        <w:rPr>
          <w:rFonts w:ascii="Times New Roman" w:hAnsi="Times New Roman" w:cs="Times New Roman"/>
          <w:sz w:val="20"/>
          <w:szCs w:val="20"/>
        </w:rPr>
        <w:t>classes, 1</w:t>
      </w:r>
      <w:r w:rsidR="00FE2D8E" w:rsidRPr="00C3733B">
        <w:rPr>
          <w:rFonts w:ascii="Times New Roman" w:hAnsi="Times New Roman" w:cs="Times New Roman"/>
          <w:sz w:val="20"/>
          <w:szCs w:val="20"/>
          <w:vertAlign w:val="superscript"/>
        </w:rPr>
        <w:t>st</w:t>
      </w:r>
      <w:r w:rsidR="00FE2D8E" w:rsidRPr="00C3733B">
        <w:rPr>
          <w:rFonts w:ascii="Times New Roman" w:hAnsi="Times New Roman" w:cs="Times New Roman"/>
          <w:sz w:val="20"/>
          <w:szCs w:val="20"/>
        </w:rPr>
        <w:t xml:space="preserve"> Semester, AY 2016-2017</w:t>
      </w:r>
      <w:r w:rsidR="004D7505" w:rsidRPr="00C3733B">
        <w:rPr>
          <w:rFonts w:ascii="Times New Roman" w:hAnsi="Times New Roman" w:cs="Times New Roman"/>
          <w:sz w:val="20"/>
          <w:szCs w:val="20"/>
        </w:rPr>
        <w:t>.</w:t>
      </w:r>
      <w:r w:rsidR="00AC7271" w:rsidRPr="00C3733B">
        <w:rPr>
          <w:rFonts w:ascii="Times New Roman" w:hAnsi="Times New Roman" w:cs="Times New Roman"/>
          <w:sz w:val="20"/>
          <w:szCs w:val="20"/>
        </w:rPr>
        <w:t xml:space="preserve">Educ. </w:t>
      </w:r>
      <w:r w:rsidR="00BD3481" w:rsidRPr="00C3733B">
        <w:rPr>
          <w:rFonts w:ascii="Times New Roman" w:hAnsi="Times New Roman" w:cs="Times New Roman"/>
          <w:sz w:val="20"/>
          <w:szCs w:val="20"/>
        </w:rPr>
        <w:t>121N (</w:t>
      </w:r>
      <w:r w:rsidR="00AC7271" w:rsidRPr="00C3733B">
        <w:rPr>
          <w:rFonts w:ascii="Times New Roman" w:hAnsi="Times New Roman" w:cs="Times New Roman"/>
          <w:sz w:val="20"/>
          <w:szCs w:val="20"/>
        </w:rPr>
        <w:t>Social Dimensions of Education) is a professional educational foundat</w:t>
      </w:r>
      <w:r w:rsidR="00970535" w:rsidRPr="00C3733B">
        <w:rPr>
          <w:rFonts w:ascii="Times New Roman" w:hAnsi="Times New Roman" w:cs="Times New Roman"/>
          <w:sz w:val="20"/>
          <w:szCs w:val="20"/>
        </w:rPr>
        <w:t>ion of students taking education course in the College of Education, MSU-TCTO.</w:t>
      </w:r>
      <w:r w:rsidR="004D7505" w:rsidRPr="00C3733B">
        <w:rPr>
          <w:rFonts w:ascii="Times New Roman" w:hAnsi="Times New Roman" w:cs="Times New Roman"/>
          <w:sz w:val="20"/>
          <w:szCs w:val="20"/>
        </w:rPr>
        <w:t>After a semester of exposure to the different teaching strategies and class activities, the 114 Educ. 121N sophomore studentswere given a teacher’s survey</w:t>
      </w:r>
      <w:r w:rsidR="00BD3481" w:rsidRPr="00C3733B">
        <w:rPr>
          <w:rFonts w:ascii="Times New Roman" w:hAnsi="Times New Roman" w:cs="Times New Roman"/>
          <w:sz w:val="20"/>
          <w:szCs w:val="20"/>
        </w:rPr>
        <w:t xml:space="preserve"> questionnaire </w:t>
      </w:r>
      <w:r w:rsidR="00821D25" w:rsidRPr="00C3733B">
        <w:rPr>
          <w:rFonts w:ascii="Times New Roman" w:hAnsi="Times New Roman" w:cs="Times New Roman"/>
          <w:sz w:val="20"/>
          <w:szCs w:val="20"/>
        </w:rPr>
        <w:t>that contained</w:t>
      </w:r>
      <w:r w:rsidR="00B31997" w:rsidRPr="00C3733B">
        <w:rPr>
          <w:rFonts w:ascii="Times New Roman" w:hAnsi="Times New Roman" w:cs="Times New Roman"/>
          <w:sz w:val="20"/>
          <w:szCs w:val="20"/>
        </w:rPr>
        <w:t xml:space="preserve">20 items of </w:t>
      </w:r>
      <w:r w:rsidR="007D5C72" w:rsidRPr="00C3733B">
        <w:rPr>
          <w:rFonts w:ascii="Times New Roman" w:hAnsi="Times New Roman" w:cs="Times New Roman"/>
          <w:sz w:val="20"/>
          <w:szCs w:val="20"/>
        </w:rPr>
        <w:t>strategi</w:t>
      </w:r>
      <w:r w:rsidR="008572DC" w:rsidRPr="00C3733B">
        <w:rPr>
          <w:rFonts w:ascii="Times New Roman" w:hAnsi="Times New Roman" w:cs="Times New Roman"/>
          <w:sz w:val="20"/>
          <w:szCs w:val="20"/>
        </w:rPr>
        <w:t>es and class activ</w:t>
      </w:r>
      <w:r w:rsidR="009645F2" w:rsidRPr="00C3733B">
        <w:rPr>
          <w:rFonts w:ascii="Times New Roman" w:hAnsi="Times New Roman" w:cs="Times New Roman"/>
          <w:sz w:val="20"/>
          <w:szCs w:val="20"/>
        </w:rPr>
        <w:t>ities with</w:t>
      </w:r>
      <w:r w:rsidR="008572DC" w:rsidRPr="00C3733B">
        <w:rPr>
          <w:rFonts w:ascii="Times New Roman" w:hAnsi="Times New Roman" w:cs="Times New Roman"/>
          <w:sz w:val="20"/>
          <w:szCs w:val="20"/>
        </w:rPr>
        <w:t xml:space="preserve"> five columns </w:t>
      </w:r>
      <w:r w:rsidR="009E73E9" w:rsidRPr="00C3733B">
        <w:rPr>
          <w:rFonts w:ascii="Times New Roman" w:hAnsi="Times New Roman" w:cs="Times New Roman"/>
          <w:sz w:val="20"/>
          <w:szCs w:val="20"/>
        </w:rPr>
        <w:t>containing</w:t>
      </w:r>
      <w:r w:rsidR="000228E1" w:rsidRPr="00C3733B">
        <w:rPr>
          <w:rFonts w:ascii="Times New Roman" w:hAnsi="Times New Roman" w:cs="Times New Roman"/>
          <w:sz w:val="20"/>
          <w:szCs w:val="20"/>
        </w:rPr>
        <w:t xml:space="preserve"> the scales </w:t>
      </w:r>
      <w:r w:rsidR="008572DC" w:rsidRPr="00C3733B">
        <w:rPr>
          <w:rFonts w:ascii="Times New Roman" w:hAnsi="Times New Roman" w:cs="Times New Roman"/>
          <w:sz w:val="20"/>
          <w:szCs w:val="20"/>
        </w:rPr>
        <w:t xml:space="preserve">most preferred, more preferred, preferred, less preferred and </w:t>
      </w:r>
      <w:r w:rsidR="001255B3" w:rsidRPr="00C3733B">
        <w:rPr>
          <w:rFonts w:ascii="Times New Roman" w:hAnsi="Times New Roman" w:cs="Times New Roman"/>
          <w:sz w:val="20"/>
          <w:szCs w:val="20"/>
        </w:rPr>
        <w:t>least preferred on which</w:t>
      </w:r>
      <w:r w:rsidR="008F0330" w:rsidRPr="00C3733B">
        <w:rPr>
          <w:rFonts w:ascii="Times New Roman" w:hAnsi="Times New Roman" w:cs="Times New Roman"/>
          <w:sz w:val="20"/>
          <w:szCs w:val="20"/>
        </w:rPr>
        <w:t xml:space="preserve"> the </w:t>
      </w:r>
      <w:r w:rsidR="008572DC" w:rsidRPr="00C3733B">
        <w:rPr>
          <w:rFonts w:ascii="Times New Roman" w:hAnsi="Times New Roman" w:cs="Times New Roman"/>
          <w:sz w:val="20"/>
          <w:szCs w:val="20"/>
        </w:rPr>
        <w:t>students sh</w:t>
      </w:r>
      <w:r w:rsidR="00736085" w:rsidRPr="00C3733B">
        <w:rPr>
          <w:rFonts w:ascii="Times New Roman" w:hAnsi="Times New Roman" w:cs="Times New Roman"/>
          <w:sz w:val="20"/>
          <w:szCs w:val="20"/>
        </w:rPr>
        <w:t>ould put a tick based on his/her perception</w:t>
      </w:r>
      <w:r w:rsidR="008572DC" w:rsidRPr="00C3733B">
        <w:rPr>
          <w:rFonts w:ascii="Times New Roman" w:hAnsi="Times New Roman" w:cs="Times New Roman"/>
          <w:sz w:val="20"/>
          <w:szCs w:val="20"/>
        </w:rPr>
        <w:t xml:space="preserve"> as to what level a certain strategy and class activity yielded </w:t>
      </w:r>
      <w:r w:rsidR="00E169E6" w:rsidRPr="00C3733B">
        <w:rPr>
          <w:rFonts w:ascii="Times New Roman" w:hAnsi="Times New Roman" w:cs="Times New Roman"/>
          <w:sz w:val="20"/>
          <w:szCs w:val="20"/>
        </w:rPr>
        <w:t xml:space="preserve">a </w:t>
      </w:r>
      <w:r w:rsidR="008572DC" w:rsidRPr="00C3733B">
        <w:rPr>
          <w:rFonts w:ascii="Times New Roman" w:hAnsi="Times New Roman" w:cs="Times New Roman"/>
          <w:sz w:val="20"/>
          <w:szCs w:val="20"/>
        </w:rPr>
        <w:t>learning outcome</w:t>
      </w:r>
      <w:r w:rsidR="00F3038B" w:rsidRPr="00C3733B">
        <w:rPr>
          <w:rFonts w:ascii="Times New Roman" w:hAnsi="Times New Roman" w:cs="Times New Roman"/>
          <w:sz w:val="20"/>
          <w:szCs w:val="20"/>
        </w:rPr>
        <w:t xml:space="preserve"> among others</w:t>
      </w:r>
      <w:r w:rsidR="00E169E6" w:rsidRPr="00C3733B">
        <w:rPr>
          <w:rFonts w:ascii="Times New Roman" w:hAnsi="Times New Roman" w:cs="Times New Roman"/>
          <w:sz w:val="20"/>
          <w:szCs w:val="20"/>
        </w:rPr>
        <w:t xml:space="preserve">. </w:t>
      </w:r>
      <w:r w:rsidR="006D5F7F" w:rsidRPr="00C3733B">
        <w:rPr>
          <w:rFonts w:ascii="Times New Roman" w:hAnsi="Times New Roman" w:cs="Times New Roman"/>
          <w:sz w:val="20"/>
          <w:szCs w:val="20"/>
        </w:rPr>
        <w:t xml:space="preserve">The items on the questionnaire were arranged according to the </w:t>
      </w:r>
      <w:r w:rsidR="00CF2EBB" w:rsidRPr="00C3733B">
        <w:rPr>
          <w:rFonts w:ascii="Times New Roman" w:hAnsi="Times New Roman" w:cs="Times New Roman"/>
          <w:sz w:val="20"/>
          <w:szCs w:val="20"/>
        </w:rPr>
        <w:t xml:space="preserve">order of class activities </w:t>
      </w:r>
      <w:r w:rsidR="00FB6378" w:rsidRPr="00C3733B">
        <w:rPr>
          <w:rFonts w:ascii="Times New Roman" w:hAnsi="Times New Roman" w:cs="Times New Roman"/>
          <w:sz w:val="20"/>
          <w:szCs w:val="20"/>
        </w:rPr>
        <w:t>employed from the beginning</w:t>
      </w:r>
      <w:r w:rsidR="00CF2EBB" w:rsidRPr="00C3733B">
        <w:rPr>
          <w:rFonts w:ascii="Times New Roman" w:hAnsi="Times New Roman" w:cs="Times New Roman"/>
          <w:sz w:val="20"/>
          <w:szCs w:val="20"/>
        </w:rPr>
        <w:t xml:space="preserve"> of classes up to the end.</w:t>
      </w:r>
      <w:r w:rsidR="00905858" w:rsidRPr="00C3733B">
        <w:rPr>
          <w:rFonts w:ascii="Times New Roman" w:hAnsi="Times New Roman" w:cs="Times New Roman"/>
          <w:sz w:val="20"/>
          <w:szCs w:val="20"/>
        </w:rPr>
        <w:t xml:space="preserve"> They were purposely not </w:t>
      </w:r>
      <w:r w:rsidR="00830B8F" w:rsidRPr="00C3733B">
        <w:rPr>
          <w:rFonts w:ascii="Times New Roman" w:hAnsi="Times New Roman" w:cs="Times New Roman"/>
          <w:sz w:val="20"/>
          <w:szCs w:val="20"/>
        </w:rPr>
        <w:t>categorized into type of teaching approach on the questionnaire.</w:t>
      </w:r>
      <w:r w:rsidR="00E169E6" w:rsidRPr="00C3733B">
        <w:rPr>
          <w:rFonts w:ascii="Times New Roman" w:hAnsi="Times New Roman" w:cs="Times New Roman"/>
          <w:sz w:val="20"/>
          <w:szCs w:val="20"/>
        </w:rPr>
        <w:t>This was conducted</w:t>
      </w:r>
      <w:r w:rsidR="00BD3481" w:rsidRPr="00C3733B">
        <w:rPr>
          <w:rFonts w:ascii="Times New Roman" w:hAnsi="Times New Roman" w:cs="Times New Roman"/>
          <w:sz w:val="20"/>
          <w:szCs w:val="20"/>
        </w:rPr>
        <w:t>right after the final examination</w:t>
      </w:r>
      <w:r w:rsidR="00A26F4E" w:rsidRPr="00C3733B">
        <w:rPr>
          <w:rFonts w:ascii="Times New Roman" w:hAnsi="Times New Roman" w:cs="Times New Roman"/>
          <w:sz w:val="20"/>
          <w:szCs w:val="20"/>
        </w:rPr>
        <w:t xml:space="preserve"> on December 13, </w:t>
      </w:r>
      <w:r w:rsidR="004E1DFD" w:rsidRPr="00C3733B">
        <w:rPr>
          <w:rFonts w:ascii="Times New Roman" w:hAnsi="Times New Roman" w:cs="Times New Roman"/>
          <w:sz w:val="20"/>
          <w:szCs w:val="20"/>
        </w:rPr>
        <w:t>2016 at</w:t>
      </w:r>
      <w:r w:rsidR="00BD3481" w:rsidRPr="00C3733B">
        <w:rPr>
          <w:rFonts w:ascii="Times New Roman" w:hAnsi="Times New Roman" w:cs="Times New Roman"/>
          <w:sz w:val="20"/>
          <w:szCs w:val="20"/>
        </w:rPr>
        <w:t xml:space="preserve"> Room E-8, Academic Building, </w:t>
      </w:r>
      <w:r w:rsidR="00275BA7" w:rsidRPr="00C3733B">
        <w:rPr>
          <w:rFonts w:ascii="Times New Roman" w:hAnsi="Times New Roman" w:cs="Times New Roman"/>
          <w:sz w:val="20"/>
          <w:szCs w:val="20"/>
        </w:rPr>
        <w:t xml:space="preserve">College of Education, </w:t>
      </w:r>
      <w:r w:rsidR="00BD3481" w:rsidRPr="00C3733B">
        <w:rPr>
          <w:rFonts w:ascii="Times New Roman" w:hAnsi="Times New Roman" w:cs="Times New Roman"/>
          <w:sz w:val="20"/>
          <w:szCs w:val="20"/>
        </w:rPr>
        <w:t>MSU-TCTO, Sanga-Sanga, Bongao, Tawi-Tawi</w:t>
      </w:r>
      <w:r w:rsidR="005E1CCC" w:rsidRPr="00C3733B">
        <w:rPr>
          <w:rFonts w:ascii="Times New Roman" w:hAnsi="Times New Roman" w:cs="Times New Roman"/>
          <w:sz w:val="20"/>
          <w:szCs w:val="20"/>
        </w:rPr>
        <w:t>. To determine the level of learning preferences among students along the strategies and class activities</w:t>
      </w:r>
      <w:r w:rsidR="00081D50" w:rsidRPr="00C3733B">
        <w:rPr>
          <w:rFonts w:ascii="Times New Roman" w:hAnsi="Times New Roman" w:cs="Times New Roman"/>
          <w:sz w:val="20"/>
          <w:szCs w:val="20"/>
        </w:rPr>
        <w:t>, weighted mean was used.</w:t>
      </w:r>
      <w:r w:rsidR="00957B03" w:rsidRPr="00C3733B">
        <w:rPr>
          <w:rFonts w:ascii="Times New Roman" w:hAnsi="Times New Roman" w:cs="Times New Roman"/>
          <w:sz w:val="20"/>
          <w:szCs w:val="20"/>
        </w:rPr>
        <w:t xml:space="preserve"> T</w:t>
      </w:r>
      <w:r w:rsidR="007F2AFC" w:rsidRPr="00C3733B">
        <w:rPr>
          <w:rFonts w:ascii="Times New Roman" w:hAnsi="Times New Roman" w:cs="Times New Roman"/>
          <w:sz w:val="20"/>
          <w:szCs w:val="20"/>
        </w:rPr>
        <w:t>he mean ranges</w:t>
      </w:r>
      <w:r w:rsidR="00B21442" w:rsidRPr="00C3733B">
        <w:rPr>
          <w:rFonts w:ascii="Times New Roman" w:hAnsi="Times New Roman" w:cs="Times New Roman"/>
          <w:sz w:val="20"/>
          <w:szCs w:val="20"/>
        </w:rPr>
        <w:t xml:space="preserve"> are the following</w:t>
      </w:r>
      <w:r w:rsidR="007F2AFC" w:rsidRPr="00C3733B">
        <w:rPr>
          <w:rFonts w:ascii="Times New Roman" w:hAnsi="Times New Roman" w:cs="Times New Roman"/>
          <w:sz w:val="20"/>
          <w:szCs w:val="20"/>
        </w:rPr>
        <w:t xml:space="preserve">: 1-1.49, least preferred; 1.50- </w:t>
      </w:r>
      <w:r w:rsidR="002A22AE" w:rsidRPr="00C3733B">
        <w:rPr>
          <w:rFonts w:ascii="Times New Roman" w:hAnsi="Times New Roman" w:cs="Times New Roman"/>
          <w:sz w:val="20"/>
          <w:szCs w:val="20"/>
        </w:rPr>
        <w:t>2.49</w:t>
      </w:r>
      <w:r w:rsidR="007F2AFC" w:rsidRPr="00C3733B">
        <w:rPr>
          <w:rFonts w:ascii="Times New Roman" w:hAnsi="Times New Roman" w:cs="Times New Roman"/>
          <w:sz w:val="20"/>
          <w:szCs w:val="20"/>
        </w:rPr>
        <w:t xml:space="preserve"> less preferred; 2.50-3.49, preferred; 3.50-4.49, more preferred; and 4.50-5.0 most preferred. </w:t>
      </w:r>
      <w:r w:rsidR="00BB3BE7" w:rsidRPr="00C3733B">
        <w:rPr>
          <w:rFonts w:ascii="Times New Roman" w:hAnsi="Times New Roman" w:cs="Times New Roman"/>
          <w:sz w:val="20"/>
          <w:szCs w:val="20"/>
        </w:rPr>
        <w:t xml:space="preserve">For further analysis of the results, the strategies and class activities employed by the teacher were further categorized along </w:t>
      </w:r>
      <w:r w:rsidR="000A1199" w:rsidRPr="00C3733B">
        <w:rPr>
          <w:rFonts w:ascii="Times New Roman" w:hAnsi="Times New Roman" w:cs="Times New Roman"/>
          <w:sz w:val="20"/>
          <w:szCs w:val="20"/>
        </w:rPr>
        <w:t>the four approaches in teaching, namely: direct, discussion, indirect, and emerging models of teaching</w:t>
      </w:r>
      <w:r w:rsidR="00820503" w:rsidRPr="00C3733B">
        <w:rPr>
          <w:rFonts w:ascii="Times New Roman" w:hAnsi="Times New Roman" w:cs="Times New Roman"/>
          <w:sz w:val="20"/>
          <w:szCs w:val="20"/>
        </w:rPr>
        <w:t xml:space="preserve"> in order to compare the results and recognize the trend of learners</w:t>
      </w:r>
      <w:r w:rsidR="004B08F3" w:rsidRPr="00C3733B">
        <w:rPr>
          <w:rFonts w:ascii="Times New Roman" w:hAnsi="Times New Roman" w:cs="Times New Roman"/>
          <w:sz w:val="20"/>
          <w:szCs w:val="20"/>
        </w:rPr>
        <w:t>’</w:t>
      </w:r>
      <w:r w:rsidR="00820503" w:rsidRPr="00C3733B">
        <w:rPr>
          <w:rFonts w:ascii="Times New Roman" w:hAnsi="Times New Roman" w:cs="Times New Roman"/>
          <w:sz w:val="20"/>
          <w:szCs w:val="20"/>
        </w:rPr>
        <w:t xml:space="preserve"> preferences in learning</w:t>
      </w:r>
      <w:r w:rsidR="000A1199" w:rsidRPr="00C3733B">
        <w:rPr>
          <w:rFonts w:ascii="Times New Roman" w:hAnsi="Times New Roman" w:cs="Times New Roman"/>
          <w:sz w:val="20"/>
          <w:szCs w:val="20"/>
        </w:rPr>
        <w:t>.</w:t>
      </w:r>
      <w:r w:rsidR="00C02ACF" w:rsidRPr="00C3733B">
        <w:rPr>
          <w:rFonts w:ascii="Times New Roman" w:hAnsi="Times New Roman" w:cs="Times New Roman"/>
          <w:sz w:val="20"/>
          <w:szCs w:val="20"/>
        </w:rPr>
        <w:t xml:space="preserve"> To test if there wa</w:t>
      </w:r>
      <w:r w:rsidR="004B08F3" w:rsidRPr="00C3733B">
        <w:rPr>
          <w:rFonts w:ascii="Times New Roman" w:hAnsi="Times New Roman" w:cs="Times New Roman"/>
          <w:sz w:val="20"/>
          <w:szCs w:val="20"/>
        </w:rPr>
        <w:t xml:space="preserve">s a significant difference </w:t>
      </w:r>
      <w:r w:rsidR="00C2709B" w:rsidRPr="00C3733B">
        <w:rPr>
          <w:rFonts w:ascii="Times New Roman" w:hAnsi="Times New Roman" w:cs="Times New Roman"/>
          <w:sz w:val="20"/>
          <w:szCs w:val="20"/>
        </w:rPr>
        <w:t xml:space="preserve">along </w:t>
      </w:r>
      <w:r w:rsidR="00C02ACF" w:rsidRPr="00C3733B">
        <w:rPr>
          <w:rFonts w:ascii="Times New Roman" w:hAnsi="Times New Roman" w:cs="Times New Roman"/>
          <w:sz w:val="20"/>
          <w:szCs w:val="20"/>
        </w:rPr>
        <w:t>the four variables direct, discussion, indirect and emerging models of teaching (EMT), ANOVA was us</w:t>
      </w:r>
      <w:r w:rsidR="00171ACC" w:rsidRPr="00C3733B">
        <w:rPr>
          <w:rFonts w:ascii="Times New Roman" w:hAnsi="Times New Roman" w:cs="Times New Roman"/>
          <w:sz w:val="20"/>
          <w:szCs w:val="20"/>
        </w:rPr>
        <w:t xml:space="preserve">ed. To test if there were </w:t>
      </w:r>
      <w:r w:rsidR="00C02ACF" w:rsidRPr="00C3733B">
        <w:rPr>
          <w:rFonts w:ascii="Times New Roman" w:hAnsi="Times New Roman" w:cs="Times New Roman"/>
          <w:sz w:val="20"/>
          <w:szCs w:val="20"/>
        </w:rPr>
        <w:t xml:space="preserve"> significant difference</w:t>
      </w:r>
      <w:r w:rsidR="00F3375F" w:rsidRPr="00C3733B">
        <w:rPr>
          <w:rFonts w:ascii="Times New Roman" w:hAnsi="Times New Roman" w:cs="Times New Roman"/>
          <w:sz w:val="20"/>
          <w:szCs w:val="20"/>
        </w:rPr>
        <w:t>s between direct instruction and</w:t>
      </w:r>
      <w:r w:rsidR="00C02ACF" w:rsidRPr="00C3733B">
        <w:rPr>
          <w:rFonts w:ascii="Times New Roman" w:hAnsi="Times New Roman" w:cs="Times New Roman"/>
          <w:sz w:val="20"/>
          <w:szCs w:val="20"/>
        </w:rPr>
        <w:t xml:space="preserve"> dis</w:t>
      </w:r>
      <w:r w:rsidR="00F3375F" w:rsidRPr="00C3733B">
        <w:rPr>
          <w:rFonts w:ascii="Times New Roman" w:hAnsi="Times New Roman" w:cs="Times New Roman"/>
          <w:sz w:val="20"/>
          <w:szCs w:val="20"/>
        </w:rPr>
        <w:t>cussion,  direct instruction and</w:t>
      </w:r>
      <w:r w:rsidR="00C02ACF" w:rsidRPr="00C3733B">
        <w:rPr>
          <w:rFonts w:ascii="Times New Roman" w:hAnsi="Times New Roman" w:cs="Times New Roman"/>
          <w:sz w:val="20"/>
          <w:szCs w:val="20"/>
        </w:rPr>
        <w:t xml:space="preserve"> Indirect ins</w:t>
      </w:r>
      <w:r w:rsidR="007021D6" w:rsidRPr="00C3733B">
        <w:rPr>
          <w:rFonts w:ascii="Times New Roman" w:hAnsi="Times New Roman" w:cs="Times New Roman"/>
          <w:sz w:val="20"/>
          <w:szCs w:val="20"/>
        </w:rPr>
        <w:t>truction, direct instruction and</w:t>
      </w:r>
      <w:r w:rsidR="00C02ACF" w:rsidRPr="00C3733B">
        <w:rPr>
          <w:rFonts w:ascii="Times New Roman" w:hAnsi="Times New Roman" w:cs="Times New Roman"/>
          <w:sz w:val="20"/>
          <w:szCs w:val="20"/>
        </w:rPr>
        <w:t xml:space="preserve"> emerging mod</w:t>
      </w:r>
      <w:r w:rsidR="00BD1149" w:rsidRPr="00C3733B">
        <w:rPr>
          <w:rFonts w:ascii="Times New Roman" w:hAnsi="Times New Roman" w:cs="Times New Roman"/>
          <w:sz w:val="20"/>
          <w:szCs w:val="20"/>
        </w:rPr>
        <w:t xml:space="preserve">els of teaching, discussion and </w:t>
      </w:r>
      <w:r w:rsidR="00C02ACF" w:rsidRPr="00C3733B">
        <w:rPr>
          <w:rFonts w:ascii="Times New Roman" w:hAnsi="Times New Roman" w:cs="Times New Roman"/>
          <w:sz w:val="20"/>
          <w:szCs w:val="20"/>
        </w:rPr>
        <w:t>indi</w:t>
      </w:r>
      <w:r w:rsidR="00BD1149" w:rsidRPr="00C3733B">
        <w:rPr>
          <w:rFonts w:ascii="Times New Roman" w:hAnsi="Times New Roman" w:cs="Times New Roman"/>
          <w:sz w:val="20"/>
          <w:szCs w:val="20"/>
        </w:rPr>
        <w:t>rect instruction, discussion and</w:t>
      </w:r>
      <w:r w:rsidR="00C02ACF" w:rsidRPr="00C3733B">
        <w:rPr>
          <w:rFonts w:ascii="Times New Roman" w:hAnsi="Times New Roman" w:cs="Times New Roman"/>
          <w:sz w:val="20"/>
          <w:szCs w:val="20"/>
        </w:rPr>
        <w:t xml:space="preserve"> emerging models of teach</w:t>
      </w:r>
      <w:r w:rsidR="00F43B09" w:rsidRPr="00C3733B">
        <w:rPr>
          <w:rFonts w:ascii="Times New Roman" w:hAnsi="Times New Roman" w:cs="Times New Roman"/>
          <w:sz w:val="20"/>
          <w:szCs w:val="20"/>
        </w:rPr>
        <w:t xml:space="preserve">ing and indirect instruction and </w:t>
      </w:r>
      <w:r w:rsidR="00C02ACF" w:rsidRPr="00C3733B">
        <w:rPr>
          <w:rFonts w:ascii="Times New Roman" w:hAnsi="Times New Roman" w:cs="Times New Roman"/>
          <w:sz w:val="20"/>
          <w:szCs w:val="20"/>
        </w:rPr>
        <w:t xml:space="preserve"> emerging models of teaching, T-test was used.</w:t>
      </w:r>
      <w:r w:rsidR="00FA4575" w:rsidRPr="00C3733B">
        <w:rPr>
          <w:rFonts w:ascii="Times New Roman" w:hAnsi="Times New Roman" w:cs="Times New Roman"/>
          <w:sz w:val="20"/>
          <w:szCs w:val="20"/>
        </w:rPr>
        <w:t xml:space="preserve"> SPSS was used</w:t>
      </w:r>
      <w:r w:rsidR="006B4C7C" w:rsidRPr="00C3733B">
        <w:rPr>
          <w:rFonts w:ascii="Times New Roman" w:hAnsi="Times New Roman" w:cs="Times New Roman"/>
          <w:sz w:val="20"/>
          <w:szCs w:val="20"/>
        </w:rPr>
        <w:t xml:space="preserve"> in the analysis and treatment of the data.</w:t>
      </w:r>
    </w:p>
    <w:p w:rsidR="00BF5438" w:rsidRPr="00C55629" w:rsidRDefault="0037430A" w:rsidP="00C74B35">
      <w:pPr>
        <w:rPr>
          <w:rFonts w:ascii="Times New Roman" w:hAnsi="Times New Roman" w:cs="Times New Roman"/>
          <w:b/>
          <w:sz w:val="20"/>
          <w:szCs w:val="20"/>
        </w:rPr>
      </w:pPr>
      <w:r w:rsidRPr="00C55629">
        <w:rPr>
          <w:rFonts w:ascii="Times New Roman" w:hAnsi="Times New Roman" w:cs="Times New Roman"/>
          <w:b/>
          <w:sz w:val="20"/>
          <w:szCs w:val="20"/>
        </w:rPr>
        <w:t>Findings</w:t>
      </w:r>
      <w:r w:rsidR="00C74B35" w:rsidRPr="00C55629">
        <w:rPr>
          <w:rFonts w:ascii="Times New Roman" w:hAnsi="Times New Roman" w:cs="Times New Roman"/>
          <w:b/>
          <w:sz w:val="20"/>
          <w:szCs w:val="20"/>
        </w:rPr>
        <w:t xml:space="preserve"> and Discussion</w:t>
      </w:r>
    </w:p>
    <w:p w:rsidR="0037430A" w:rsidRPr="00C3733B" w:rsidRDefault="0037430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 xml:space="preserve">Table 1.Weighted Mean </w:t>
      </w:r>
      <w:r w:rsidR="00230DA3" w:rsidRPr="00C3733B">
        <w:rPr>
          <w:rFonts w:ascii="Times New Roman" w:hAnsi="Times New Roman" w:cs="Times New Roman"/>
          <w:sz w:val="20"/>
          <w:szCs w:val="20"/>
        </w:rPr>
        <w:t xml:space="preserve">of </w:t>
      </w:r>
      <w:r w:rsidR="00C93C9C" w:rsidRPr="00C3733B">
        <w:rPr>
          <w:rFonts w:ascii="Times New Roman" w:hAnsi="Times New Roman" w:cs="Times New Roman"/>
          <w:sz w:val="20"/>
          <w:szCs w:val="20"/>
        </w:rPr>
        <w:t xml:space="preserve">Levels of </w:t>
      </w:r>
      <w:r w:rsidRPr="00C3733B">
        <w:rPr>
          <w:rFonts w:ascii="Times New Roman" w:hAnsi="Times New Roman" w:cs="Times New Roman"/>
          <w:sz w:val="20"/>
          <w:szCs w:val="20"/>
        </w:rPr>
        <w:t>Learning Preferences</w:t>
      </w:r>
      <w:r w:rsidR="00DF1676" w:rsidRPr="00C3733B">
        <w:rPr>
          <w:rFonts w:ascii="Times New Roman" w:hAnsi="Times New Roman" w:cs="Times New Roman"/>
          <w:sz w:val="20"/>
          <w:szCs w:val="20"/>
        </w:rPr>
        <w:t>of MSU</w:t>
      </w:r>
      <w:r w:rsidR="00C14908" w:rsidRPr="00C3733B">
        <w:rPr>
          <w:rFonts w:ascii="Times New Roman" w:hAnsi="Times New Roman" w:cs="Times New Roman"/>
          <w:sz w:val="20"/>
          <w:szCs w:val="20"/>
        </w:rPr>
        <w:t>-TCTO Sophomore Students</w:t>
      </w:r>
      <w:r w:rsidR="00230DA3" w:rsidRPr="00C3733B">
        <w:rPr>
          <w:rFonts w:ascii="Times New Roman" w:hAnsi="Times New Roman" w:cs="Times New Roman"/>
          <w:sz w:val="20"/>
          <w:szCs w:val="20"/>
        </w:rPr>
        <w:t xml:space="preserve"> along the Strategies and Class Activities</w:t>
      </w:r>
    </w:p>
    <w:tbl>
      <w:tblPr>
        <w:tblStyle w:val="TableGrid"/>
        <w:tblW w:w="9256" w:type="dxa"/>
        <w:tblLook w:val="04A0"/>
      </w:tblPr>
      <w:tblGrid>
        <w:gridCol w:w="4687"/>
        <w:gridCol w:w="2632"/>
        <w:gridCol w:w="1937"/>
      </w:tblGrid>
      <w:tr w:rsidR="00690060" w:rsidRPr="00C3733B" w:rsidTr="00C55629">
        <w:trPr>
          <w:trHeight w:val="259"/>
        </w:trPr>
        <w:tc>
          <w:tcPr>
            <w:tcW w:w="4687" w:type="dxa"/>
          </w:tcPr>
          <w:p w:rsidR="00690060" w:rsidRPr="00C3733B" w:rsidRDefault="0069006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Strategies and Class Activities</w:t>
            </w:r>
          </w:p>
        </w:tc>
        <w:tc>
          <w:tcPr>
            <w:tcW w:w="2632" w:type="dxa"/>
          </w:tcPr>
          <w:p w:rsidR="00690060" w:rsidRPr="00C3733B" w:rsidRDefault="0069006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Weighted Mean</w:t>
            </w:r>
          </w:p>
        </w:tc>
        <w:tc>
          <w:tcPr>
            <w:tcW w:w="1937" w:type="dxa"/>
          </w:tcPr>
          <w:p w:rsidR="00690060" w:rsidRPr="00C3733B" w:rsidRDefault="0069006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Interpretation</w:t>
            </w:r>
          </w:p>
        </w:tc>
      </w:tr>
      <w:tr w:rsidR="00690060" w:rsidRPr="00C3733B" w:rsidTr="00C55629">
        <w:trPr>
          <w:trHeight w:val="259"/>
        </w:trPr>
        <w:tc>
          <w:tcPr>
            <w:tcW w:w="4687"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Written Homework</w:t>
            </w:r>
          </w:p>
        </w:tc>
        <w:tc>
          <w:tcPr>
            <w:tcW w:w="2632"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4.19</w:t>
            </w:r>
          </w:p>
        </w:tc>
        <w:tc>
          <w:tcPr>
            <w:tcW w:w="1937" w:type="dxa"/>
          </w:tcPr>
          <w:p w:rsidR="00690060" w:rsidRPr="00C3733B" w:rsidRDefault="000A5037"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w:t>
            </w:r>
            <w:r w:rsidR="009317B0" w:rsidRPr="00C3733B">
              <w:rPr>
                <w:rFonts w:ascii="Times New Roman" w:hAnsi="Times New Roman" w:cs="Times New Roman"/>
                <w:sz w:val="20"/>
                <w:szCs w:val="20"/>
              </w:rPr>
              <w:t>P</w:t>
            </w:r>
          </w:p>
        </w:tc>
      </w:tr>
      <w:tr w:rsidR="00690060" w:rsidRPr="00C3733B" w:rsidTr="00C55629">
        <w:trPr>
          <w:trHeight w:val="238"/>
        </w:trPr>
        <w:tc>
          <w:tcPr>
            <w:tcW w:w="4687"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Issue poll</w:t>
            </w:r>
          </w:p>
        </w:tc>
        <w:tc>
          <w:tcPr>
            <w:tcW w:w="2632"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4.15</w:t>
            </w:r>
          </w:p>
        </w:tc>
        <w:tc>
          <w:tcPr>
            <w:tcW w:w="1937" w:type="dxa"/>
          </w:tcPr>
          <w:p w:rsidR="00690060" w:rsidRPr="00C3733B" w:rsidRDefault="000A5037"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w:t>
            </w:r>
            <w:r w:rsidR="009317B0" w:rsidRPr="00C3733B">
              <w:rPr>
                <w:rFonts w:ascii="Times New Roman" w:hAnsi="Times New Roman" w:cs="Times New Roman"/>
                <w:sz w:val="20"/>
                <w:szCs w:val="20"/>
              </w:rPr>
              <w:t>P</w:t>
            </w:r>
          </w:p>
        </w:tc>
      </w:tr>
      <w:tr w:rsidR="00690060" w:rsidRPr="00C3733B" w:rsidTr="00C55629">
        <w:trPr>
          <w:trHeight w:val="259"/>
        </w:trPr>
        <w:tc>
          <w:tcPr>
            <w:tcW w:w="4687"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Reflection</w:t>
            </w:r>
          </w:p>
        </w:tc>
        <w:tc>
          <w:tcPr>
            <w:tcW w:w="2632"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4.7</w:t>
            </w:r>
            <w:r w:rsidR="00332A05" w:rsidRPr="00C3733B">
              <w:rPr>
                <w:rFonts w:ascii="Times New Roman" w:hAnsi="Times New Roman" w:cs="Times New Roman"/>
                <w:sz w:val="20"/>
                <w:szCs w:val="20"/>
              </w:rPr>
              <w:t>1</w:t>
            </w:r>
          </w:p>
        </w:tc>
        <w:tc>
          <w:tcPr>
            <w:tcW w:w="1937" w:type="dxa"/>
          </w:tcPr>
          <w:p w:rsidR="00690060"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80548D" w:rsidRPr="00C3733B">
              <w:rPr>
                <w:rFonts w:ascii="Times New Roman" w:hAnsi="Times New Roman" w:cs="Times New Roman"/>
                <w:sz w:val="20"/>
                <w:szCs w:val="20"/>
              </w:rPr>
              <w:t>s</w:t>
            </w:r>
            <w:r w:rsidR="009317B0" w:rsidRPr="00C3733B">
              <w:rPr>
                <w:rFonts w:ascii="Times New Roman" w:hAnsi="Times New Roman" w:cs="Times New Roman"/>
                <w:sz w:val="20"/>
                <w:szCs w:val="20"/>
              </w:rPr>
              <w:t>P</w:t>
            </w:r>
          </w:p>
        </w:tc>
      </w:tr>
      <w:tr w:rsidR="00690060" w:rsidRPr="00C3733B" w:rsidTr="00C55629">
        <w:trPr>
          <w:trHeight w:val="259"/>
        </w:trPr>
        <w:tc>
          <w:tcPr>
            <w:tcW w:w="4687"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Lecture</w:t>
            </w:r>
          </w:p>
        </w:tc>
        <w:tc>
          <w:tcPr>
            <w:tcW w:w="2632"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4.3</w:t>
            </w:r>
            <w:r w:rsidR="00332A05" w:rsidRPr="00C3733B">
              <w:rPr>
                <w:rFonts w:ascii="Times New Roman" w:hAnsi="Times New Roman" w:cs="Times New Roman"/>
                <w:sz w:val="20"/>
                <w:szCs w:val="20"/>
              </w:rPr>
              <w:t>4</w:t>
            </w:r>
          </w:p>
        </w:tc>
        <w:tc>
          <w:tcPr>
            <w:tcW w:w="1937" w:type="dxa"/>
          </w:tcPr>
          <w:p w:rsidR="00690060"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0A5037" w:rsidRPr="00C3733B">
              <w:rPr>
                <w:rFonts w:ascii="Times New Roman" w:hAnsi="Times New Roman" w:cs="Times New Roman"/>
                <w:sz w:val="20"/>
                <w:szCs w:val="20"/>
              </w:rPr>
              <w:t>r</w:t>
            </w:r>
            <w:r w:rsidR="009317B0" w:rsidRPr="00C3733B">
              <w:rPr>
                <w:rFonts w:ascii="Times New Roman" w:hAnsi="Times New Roman" w:cs="Times New Roman"/>
                <w:sz w:val="20"/>
                <w:szCs w:val="20"/>
              </w:rPr>
              <w:t>P</w:t>
            </w:r>
          </w:p>
        </w:tc>
      </w:tr>
      <w:tr w:rsidR="00690060" w:rsidRPr="00C3733B" w:rsidTr="00C55629">
        <w:trPr>
          <w:trHeight w:val="259"/>
        </w:trPr>
        <w:tc>
          <w:tcPr>
            <w:tcW w:w="4687"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Class Discussion</w:t>
            </w:r>
          </w:p>
        </w:tc>
        <w:tc>
          <w:tcPr>
            <w:tcW w:w="2632"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4.6</w:t>
            </w:r>
            <w:r w:rsidR="00332A05" w:rsidRPr="00C3733B">
              <w:rPr>
                <w:rFonts w:ascii="Times New Roman" w:hAnsi="Times New Roman" w:cs="Times New Roman"/>
                <w:sz w:val="20"/>
                <w:szCs w:val="20"/>
              </w:rPr>
              <w:t>8</w:t>
            </w:r>
          </w:p>
        </w:tc>
        <w:tc>
          <w:tcPr>
            <w:tcW w:w="1937" w:type="dxa"/>
          </w:tcPr>
          <w:p w:rsidR="00690060"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9317B0" w:rsidRPr="00C3733B">
              <w:rPr>
                <w:rFonts w:ascii="Times New Roman" w:hAnsi="Times New Roman" w:cs="Times New Roman"/>
                <w:sz w:val="20"/>
                <w:szCs w:val="20"/>
              </w:rPr>
              <w:t>sP</w:t>
            </w:r>
          </w:p>
        </w:tc>
      </w:tr>
      <w:tr w:rsidR="00690060" w:rsidRPr="00C3733B" w:rsidTr="00C55629">
        <w:trPr>
          <w:trHeight w:val="259"/>
        </w:trPr>
        <w:tc>
          <w:tcPr>
            <w:tcW w:w="4687"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Drama</w:t>
            </w:r>
          </w:p>
        </w:tc>
        <w:tc>
          <w:tcPr>
            <w:tcW w:w="2632"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w:t>
            </w:r>
            <w:r w:rsidR="00332A05" w:rsidRPr="00C3733B">
              <w:rPr>
                <w:rFonts w:ascii="Times New Roman" w:hAnsi="Times New Roman" w:cs="Times New Roman"/>
                <w:sz w:val="20"/>
                <w:szCs w:val="20"/>
              </w:rPr>
              <w:t>1</w:t>
            </w:r>
          </w:p>
        </w:tc>
        <w:tc>
          <w:tcPr>
            <w:tcW w:w="1937" w:type="dxa"/>
          </w:tcPr>
          <w:p w:rsidR="00690060"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9317B0" w:rsidRPr="00C3733B">
              <w:rPr>
                <w:rFonts w:ascii="Times New Roman" w:hAnsi="Times New Roman" w:cs="Times New Roman"/>
                <w:sz w:val="20"/>
                <w:szCs w:val="20"/>
              </w:rPr>
              <w:t>sP</w:t>
            </w:r>
          </w:p>
        </w:tc>
      </w:tr>
      <w:tr w:rsidR="00690060" w:rsidRPr="00C3733B" w:rsidTr="00C55629">
        <w:trPr>
          <w:trHeight w:val="259"/>
        </w:trPr>
        <w:tc>
          <w:tcPr>
            <w:tcW w:w="4687"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Message Relay</w:t>
            </w:r>
          </w:p>
        </w:tc>
        <w:tc>
          <w:tcPr>
            <w:tcW w:w="2632" w:type="dxa"/>
          </w:tcPr>
          <w:p w:rsidR="00690060"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4.4</w:t>
            </w:r>
            <w:r w:rsidR="00332A05" w:rsidRPr="00C3733B">
              <w:rPr>
                <w:rFonts w:ascii="Times New Roman" w:hAnsi="Times New Roman" w:cs="Times New Roman"/>
                <w:sz w:val="20"/>
                <w:szCs w:val="20"/>
              </w:rPr>
              <w:t>9</w:t>
            </w:r>
          </w:p>
        </w:tc>
        <w:tc>
          <w:tcPr>
            <w:tcW w:w="1937" w:type="dxa"/>
          </w:tcPr>
          <w:p w:rsidR="00690060"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0A5037" w:rsidRPr="00C3733B">
              <w:rPr>
                <w:rFonts w:ascii="Times New Roman" w:hAnsi="Times New Roman" w:cs="Times New Roman"/>
                <w:sz w:val="20"/>
                <w:szCs w:val="20"/>
              </w:rPr>
              <w:t>r</w:t>
            </w:r>
            <w:r w:rsidR="009317B0" w:rsidRPr="00C3733B">
              <w:rPr>
                <w:rFonts w:ascii="Times New Roman" w:hAnsi="Times New Roman" w:cs="Times New Roman"/>
                <w:sz w:val="20"/>
                <w:szCs w:val="20"/>
              </w:rPr>
              <w:t>P</w:t>
            </w:r>
          </w:p>
        </w:tc>
      </w:tr>
      <w:tr w:rsidR="004E0E0F" w:rsidRPr="00C3733B" w:rsidTr="00C55629">
        <w:trPr>
          <w:trHeight w:val="238"/>
        </w:trPr>
        <w:tc>
          <w:tcPr>
            <w:tcW w:w="4687"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Individual Reporting</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4.40</w:t>
            </w:r>
          </w:p>
        </w:tc>
        <w:tc>
          <w:tcPr>
            <w:tcW w:w="1937" w:type="dxa"/>
          </w:tcPr>
          <w:p w:rsidR="004E0E0F"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0A5037" w:rsidRPr="00C3733B">
              <w:rPr>
                <w:rFonts w:ascii="Times New Roman" w:hAnsi="Times New Roman" w:cs="Times New Roman"/>
                <w:sz w:val="20"/>
                <w:szCs w:val="20"/>
              </w:rPr>
              <w:t>r</w:t>
            </w:r>
            <w:r w:rsidR="009317B0" w:rsidRPr="00C3733B">
              <w:rPr>
                <w:rFonts w:ascii="Times New Roman" w:hAnsi="Times New Roman" w:cs="Times New Roman"/>
                <w:sz w:val="20"/>
                <w:szCs w:val="20"/>
              </w:rPr>
              <w:t>P</w:t>
            </w:r>
          </w:p>
        </w:tc>
      </w:tr>
      <w:tr w:rsidR="004E0E0F" w:rsidRPr="00C3733B" w:rsidTr="00C55629">
        <w:trPr>
          <w:trHeight w:val="259"/>
        </w:trPr>
        <w:tc>
          <w:tcPr>
            <w:tcW w:w="4687"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Listening to a classmate’s report</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4.31</w:t>
            </w:r>
          </w:p>
        </w:tc>
        <w:tc>
          <w:tcPr>
            <w:tcW w:w="1937" w:type="dxa"/>
          </w:tcPr>
          <w:p w:rsidR="004E0E0F"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0A5037" w:rsidRPr="00C3733B">
              <w:rPr>
                <w:rFonts w:ascii="Times New Roman" w:hAnsi="Times New Roman" w:cs="Times New Roman"/>
                <w:sz w:val="20"/>
                <w:szCs w:val="20"/>
              </w:rPr>
              <w:t>r</w:t>
            </w:r>
            <w:r w:rsidR="009317B0" w:rsidRPr="00C3733B">
              <w:rPr>
                <w:rFonts w:ascii="Times New Roman" w:hAnsi="Times New Roman" w:cs="Times New Roman"/>
                <w:sz w:val="20"/>
                <w:szCs w:val="20"/>
              </w:rPr>
              <w:t>P</w:t>
            </w:r>
          </w:p>
        </w:tc>
      </w:tr>
      <w:tr w:rsidR="004E0E0F" w:rsidRPr="00C3733B" w:rsidTr="00C55629">
        <w:trPr>
          <w:trHeight w:val="259"/>
        </w:trPr>
        <w:tc>
          <w:tcPr>
            <w:tcW w:w="4687"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Film Viewing</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4.72</w:t>
            </w:r>
          </w:p>
        </w:tc>
        <w:tc>
          <w:tcPr>
            <w:tcW w:w="1937" w:type="dxa"/>
          </w:tcPr>
          <w:p w:rsidR="004E0E0F"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BF7DC1" w:rsidRPr="00C3733B">
              <w:rPr>
                <w:rFonts w:ascii="Times New Roman" w:hAnsi="Times New Roman" w:cs="Times New Roman"/>
                <w:sz w:val="20"/>
                <w:szCs w:val="20"/>
              </w:rPr>
              <w:t>sP</w:t>
            </w:r>
          </w:p>
        </w:tc>
      </w:tr>
      <w:tr w:rsidR="004E0E0F" w:rsidRPr="00C3733B" w:rsidTr="00C55629">
        <w:trPr>
          <w:trHeight w:val="259"/>
        </w:trPr>
        <w:tc>
          <w:tcPr>
            <w:tcW w:w="4687"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Role Play</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4.55</w:t>
            </w:r>
          </w:p>
        </w:tc>
        <w:tc>
          <w:tcPr>
            <w:tcW w:w="1937" w:type="dxa"/>
          </w:tcPr>
          <w:p w:rsidR="004E0E0F"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BF7DC1" w:rsidRPr="00C3733B">
              <w:rPr>
                <w:rFonts w:ascii="Times New Roman" w:hAnsi="Times New Roman" w:cs="Times New Roman"/>
                <w:sz w:val="20"/>
                <w:szCs w:val="20"/>
              </w:rPr>
              <w:t>sP</w:t>
            </w:r>
          </w:p>
        </w:tc>
      </w:tr>
      <w:tr w:rsidR="004E0E0F" w:rsidRPr="00C3733B" w:rsidTr="00C55629">
        <w:trPr>
          <w:trHeight w:val="259"/>
        </w:trPr>
        <w:tc>
          <w:tcPr>
            <w:tcW w:w="4687"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Group review</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4.60</w:t>
            </w:r>
          </w:p>
        </w:tc>
        <w:tc>
          <w:tcPr>
            <w:tcW w:w="1937" w:type="dxa"/>
          </w:tcPr>
          <w:p w:rsidR="004E0E0F" w:rsidRPr="00C3733B" w:rsidRDefault="00BF7DC1"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4E0E0F" w:rsidRPr="00C3733B" w:rsidTr="00C55629">
        <w:trPr>
          <w:trHeight w:val="259"/>
        </w:trPr>
        <w:tc>
          <w:tcPr>
            <w:tcW w:w="4687"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Self Review</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4.35</w:t>
            </w:r>
          </w:p>
        </w:tc>
        <w:tc>
          <w:tcPr>
            <w:tcW w:w="1937" w:type="dxa"/>
          </w:tcPr>
          <w:p w:rsidR="004E0E0F"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3206D8" w:rsidRPr="00C3733B">
              <w:rPr>
                <w:rFonts w:ascii="Times New Roman" w:hAnsi="Times New Roman" w:cs="Times New Roman"/>
                <w:sz w:val="20"/>
                <w:szCs w:val="20"/>
              </w:rPr>
              <w:t>r</w:t>
            </w:r>
            <w:r w:rsidR="00BF7DC1" w:rsidRPr="00C3733B">
              <w:rPr>
                <w:rFonts w:ascii="Times New Roman" w:hAnsi="Times New Roman" w:cs="Times New Roman"/>
                <w:sz w:val="20"/>
                <w:szCs w:val="20"/>
              </w:rPr>
              <w:t>P</w:t>
            </w:r>
          </w:p>
        </w:tc>
      </w:tr>
      <w:tr w:rsidR="004E0E0F" w:rsidRPr="00C3733B" w:rsidTr="00C55629">
        <w:trPr>
          <w:trHeight w:val="238"/>
        </w:trPr>
        <w:tc>
          <w:tcPr>
            <w:tcW w:w="4687"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News  Reporting</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4.50</w:t>
            </w:r>
          </w:p>
        </w:tc>
        <w:tc>
          <w:tcPr>
            <w:tcW w:w="1937" w:type="dxa"/>
          </w:tcPr>
          <w:p w:rsidR="004E0E0F"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80548D" w:rsidRPr="00C3733B">
              <w:rPr>
                <w:rFonts w:ascii="Times New Roman" w:hAnsi="Times New Roman" w:cs="Times New Roman"/>
                <w:sz w:val="20"/>
                <w:szCs w:val="20"/>
              </w:rPr>
              <w:t>s</w:t>
            </w:r>
            <w:r w:rsidR="00BF7DC1" w:rsidRPr="00C3733B">
              <w:rPr>
                <w:rFonts w:ascii="Times New Roman" w:hAnsi="Times New Roman" w:cs="Times New Roman"/>
                <w:sz w:val="20"/>
                <w:szCs w:val="20"/>
              </w:rPr>
              <w:t>P</w:t>
            </w:r>
          </w:p>
        </w:tc>
      </w:tr>
      <w:tr w:rsidR="004E0E0F" w:rsidRPr="00C3733B" w:rsidTr="00C55629">
        <w:trPr>
          <w:trHeight w:val="259"/>
        </w:trPr>
        <w:tc>
          <w:tcPr>
            <w:tcW w:w="4687" w:type="dxa"/>
          </w:tcPr>
          <w:p w:rsidR="004E0E0F" w:rsidRPr="00C3733B" w:rsidRDefault="006C27B1"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 xml:space="preserve">Group </w:t>
            </w:r>
            <w:r w:rsidR="004E0E0F" w:rsidRPr="00C3733B">
              <w:rPr>
                <w:rFonts w:ascii="Times New Roman" w:hAnsi="Times New Roman" w:cs="Times New Roman"/>
                <w:sz w:val="20"/>
                <w:szCs w:val="20"/>
              </w:rPr>
              <w:t>Practice</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4.60</w:t>
            </w:r>
          </w:p>
        </w:tc>
        <w:tc>
          <w:tcPr>
            <w:tcW w:w="1937" w:type="dxa"/>
          </w:tcPr>
          <w:p w:rsidR="004E0E0F" w:rsidRPr="00C3733B" w:rsidRDefault="00BF7DC1"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4E0E0F" w:rsidRPr="00C3733B" w:rsidTr="00C55629">
        <w:trPr>
          <w:trHeight w:val="259"/>
        </w:trPr>
        <w:tc>
          <w:tcPr>
            <w:tcW w:w="4687" w:type="dxa"/>
          </w:tcPr>
          <w:p w:rsidR="004E0E0F" w:rsidRPr="00C3733B" w:rsidRDefault="004E0E0F" w:rsidP="004E0E0F">
            <w:pPr>
              <w:tabs>
                <w:tab w:val="left" w:pos="6222"/>
              </w:tabs>
              <w:rPr>
                <w:rFonts w:ascii="Times New Roman" w:hAnsi="Times New Roman" w:cs="Times New Roman"/>
                <w:sz w:val="20"/>
                <w:szCs w:val="20"/>
              </w:rPr>
            </w:pPr>
            <w:r w:rsidRPr="00C3733B">
              <w:rPr>
                <w:rFonts w:ascii="Times New Roman" w:hAnsi="Times New Roman" w:cs="Times New Roman"/>
                <w:sz w:val="20"/>
                <w:szCs w:val="20"/>
              </w:rPr>
              <w:t>Feeding, Giving of Clothing &amp; Parlor Games</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4.72</w:t>
            </w:r>
          </w:p>
        </w:tc>
        <w:tc>
          <w:tcPr>
            <w:tcW w:w="1937" w:type="dxa"/>
          </w:tcPr>
          <w:p w:rsidR="004E0E0F" w:rsidRPr="00C3733B" w:rsidRDefault="00BF7DC1"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4E0E0F" w:rsidRPr="00C3733B" w:rsidTr="00C55629">
        <w:trPr>
          <w:trHeight w:val="259"/>
        </w:trPr>
        <w:tc>
          <w:tcPr>
            <w:tcW w:w="4687"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Props and Corner Preparation</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4.54</w:t>
            </w:r>
          </w:p>
        </w:tc>
        <w:tc>
          <w:tcPr>
            <w:tcW w:w="1937" w:type="dxa"/>
          </w:tcPr>
          <w:p w:rsidR="004E0E0F"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BF7DC1" w:rsidRPr="00C3733B">
              <w:rPr>
                <w:rFonts w:ascii="Times New Roman" w:hAnsi="Times New Roman" w:cs="Times New Roman"/>
                <w:sz w:val="20"/>
                <w:szCs w:val="20"/>
              </w:rPr>
              <w:t>sP</w:t>
            </w:r>
          </w:p>
        </w:tc>
      </w:tr>
      <w:tr w:rsidR="004E0E0F" w:rsidRPr="00C3733B" w:rsidTr="00C55629">
        <w:trPr>
          <w:trHeight w:val="259"/>
        </w:trPr>
        <w:tc>
          <w:tcPr>
            <w:tcW w:w="4687"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Cultural Dance Presentation</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4.59</w:t>
            </w:r>
          </w:p>
        </w:tc>
        <w:tc>
          <w:tcPr>
            <w:tcW w:w="1937" w:type="dxa"/>
          </w:tcPr>
          <w:p w:rsidR="004E0E0F"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BF7DC1" w:rsidRPr="00C3733B">
              <w:rPr>
                <w:rFonts w:ascii="Times New Roman" w:hAnsi="Times New Roman" w:cs="Times New Roman"/>
                <w:sz w:val="20"/>
                <w:szCs w:val="20"/>
              </w:rPr>
              <w:t>sP</w:t>
            </w:r>
          </w:p>
        </w:tc>
      </w:tr>
      <w:tr w:rsidR="004E0E0F" w:rsidRPr="00C3733B" w:rsidTr="00C55629">
        <w:trPr>
          <w:trHeight w:val="259"/>
        </w:trPr>
        <w:tc>
          <w:tcPr>
            <w:tcW w:w="4687" w:type="dxa"/>
          </w:tcPr>
          <w:p w:rsidR="004E0E0F" w:rsidRPr="00C3733B" w:rsidRDefault="004E0E0F"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Journal Writing</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4.48</w:t>
            </w:r>
          </w:p>
        </w:tc>
        <w:tc>
          <w:tcPr>
            <w:tcW w:w="1937" w:type="dxa"/>
          </w:tcPr>
          <w:p w:rsidR="004E0E0F" w:rsidRPr="00C3733B" w:rsidRDefault="00B50CA4"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w:t>
            </w:r>
            <w:r w:rsidR="00BF7DC1" w:rsidRPr="00C3733B">
              <w:rPr>
                <w:rFonts w:ascii="Times New Roman" w:hAnsi="Times New Roman" w:cs="Times New Roman"/>
                <w:sz w:val="20"/>
                <w:szCs w:val="20"/>
              </w:rPr>
              <w:t>P</w:t>
            </w:r>
          </w:p>
        </w:tc>
      </w:tr>
      <w:tr w:rsidR="004E0E0F" w:rsidRPr="00C3733B" w:rsidTr="00C55629">
        <w:trPr>
          <w:trHeight w:val="238"/>
        </w:trPr>
        <w:tc>
          <w:tcPr>
            <w:tcW w:w="4687" w:type="dxa"/>
          </w:tcPr>
          <w:p w:rsidR="004E0E0F" w:rsidRPr="00C3733B" w:rsidRDefault="00021EC6"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Major Examinations</w:t>
            </w:r>
          </w:p>
        </w:tc>
        <w:tc>
          <w:tcPr>
            <w:tcW w:w="2632" w:type="dxa"/>
          </w:tcPr>
          <w:p w:rsidR="004E0E0F" w:rsidRPr="00C3733B" w:rsidRDefault="00332A0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4.61</w:t>
            </w:r>
          </w:p>
        </w:tc>
        <w:tc>
          <w:tcPr>
            <w:tcW w:w="1937" w:type="dxa"/>
          </w:tcPr>
          <w:p w:rsidR="004E0E0F" w:rsidRPr="00C3733B" w:rsidRDefault="00F82FAA"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80548D" w:rsidRPr="00C3733B">
              <w:rPr>
                <w:rFonts w:ascii="Times New Roman" w:hAnsi="Times New Roman" w:cs="Times New Roman"/>
                <w:sz w:val="20"/>
                <w:szCs w:val="20"/>
              </w:rPr>
              <w:t>s</w:t>
            </w:r>
            <w:r w:rsidR="00BF7DC1" w:rsidRPr="00C3733B">
              <w:rPr>
                <w:rFonts w:ascii="Times New Roman" w:hAnsi="Times New Roman" w:cs="Times New Roman"/>
                <w:sz w:val="20"/>
                <w:szCs w:val="20"/>
              </w:rPr>
              <w:t>P</w:t>
            </w:r>
          </w:p>
        </w:tc>
      </w:tr>
      <w:tr w:rsidR="004E0E0F" w:rsidRPr="00C3733B" w:rsidTr="00C55629">
        <w:trPr>
          <w:trHeight w:val="259"/>
        </w:trPr>
        <w:tc>
          <w:tcPr>
            <w:tcW w:w="4687" w:type="dxa"/>
          </w:tcPr>
          <w:p w:rsidR="004E0E0F" w:rsidRPr="00C3733B" w:rsidRDefault="00332A05"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Overall</w:t>
            </w:r>
          </w:p>
        </w:tc>
        <w:tc>
          <w:tcPr>
            <w:tcW w:w="2632" w:type="dxa"/>
          </w:tcPr>
          <w:p w:rsidR="004E0E0F" w:rsidRPr="00C3733B" w:rsidRDefault="00332A05"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4.5</w:t>
            </w:r>
            <w:r w:rsidR="00E1116A" w:rsidRPr="00C3733B">
              <w:rPr>
                <w:rFonts w:ascii="Times New Roman" w:hAnsi="Times New Roman" w:cs="Times New Roman"/>
                <w:b/>
                <w:sz w:val="20"/>
                <w:szCs w:val="20"/>
              </w:rPr>
              <w:t>1</w:t>
            </w:r>
          </w:p>
        </w:tc>
        <w:tc>
          <w:tcPr>
            <w:tcW w:w="1937" w:type="dxa"/>
          </w:tcPr>
          <w:p w:rsidR="004E0E0F" w:rsidRPr="00C3733B" w:rsidRDefault="00F82FAA"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M</w:t>
            </w:r>
            <w:r w:rsidR="00E1116A" w:rsidRPr="00C3733B">
              <w:rPr>
                <w:rFonts w:ascii="Times New Roman" w:hAnsi="Times New Roman" w:cs="Times New Roman"/>
                <w:b/>
                <w:sz w:val="20"/>
                <w:szCs w:val="20"/>
              </w:rPr>
              <w:t>s</w:t>
            </w:r>
            <w:r w:rsidR="00BF7DC1" w:rsidRPr="00C3733B">
              <w:rPr>
                <w:rFonts w:ascii="Times New Roman" w:hAnsi="Times New Roman" w:cs="Times New Roman"/>
                <w:b/>
                <w:sz w:val="20"/>
                <w:szCs w:val="20"/>
              </w:rPr>
              <w:t>P</w:t>
            </w:r>
          </w:p>
        </w:tc>
      </w:tr>
    </w:tbl>
    <w:p w:rsidR="00C3733B" w:rsidRDefault="00C3733B" w:rsidP="0037430A">
      <w:pPr>
        <w:tabs>
          <w:tab w:val="left" w:pos="6222"/>
        </w:tabs>
        <w:rPr>
          <w:rFonts w:ascii="Times New Roman" w:hAnsi="Times New Roman" w:cs="Times New Roman"/>
          <w:i/>
          <w:sz w:val="20"/>
          <w:szCs w:val="20"/>
        </w:rPr>
      </w:pPr>
    </w:p>
    <w:p w:rsidR="00555DC3" w:rsidRPr="00C3733B" w:rsidRDefault="009317B0" w:rsidP="0037430A">
      <w:pPr>
        <w:tabs>
          <w:tab w:val="left" w:pos="6222"/>
        </w:tabs>
        <w:rPr>
          <w:rFonts w:ascii="Times New Roman" w:hAnsi="Times New Roman" w:cs="Times New Roman"/>
          <w:i/>
          <w:sz w:val="20"/>
          <w:szCs w:val="20"/>
        </w:rPr>
      </w:pPr>
      <w:r w:rsidRPr="00C3733B">
        <w:rPr>
          <w:rFonts w:ascii="Times New Roman" w:hAnsi="Times New Roman" w:cs="Times New Roman"/>
          <w:i/>
          <w:sz w:val="20"/>
          <w:szCs w:val="20"/>
        </w:rPr>
        <w:t>Legend: MsP- Most Preferred</w:t>
      </w:r>
      <w:r w:rsidR="00A81381" w:rsidRPr="00C3733B">
        <w:rPr>
          <w:rFonts w:ascii="Times New Roman" w:hAnsi="Times New Roman" w:cs="Times New Roman"/>
          <w:i/>
          <w:sz w:val="20"/>
          <w:szCs w:val="20"/>
        </w:rPr>
        <w:t xml:space="preserve"> (5)</w:t>
      </w:r>
      <w:r w:rsidRPr="00C3733B">
        <w:rPr>
          <w:rFonts w:ascii="Times New Roman" w:hAnsi="Times New Roman" w:cs="Times New Roman"/>
          <w:i/>
          <w:sz w:val="20"/>
          <w:szCs w:val="20"/>
        </w:rPr>
        <w:t>, MrP- More Preferred</w:t>
      </w:r>
      <w:r w:rsidR="00A81381" w:rsidRPr="00C3733B">
        <w:rPr>
          <w:rFonts w:ascii="Times New Roman" w:hAnsi="Times New Roman" w:cs="Times New Roman"/>
          <w:i/>
          <w:sz w:val="20"/>
          <w:szCs w:val="20"/>
        </w:rPr>
        <w:t xml:space="preserve"> (4)</w:t>
      </w:r>
      <w:r w:rsidRPr="00C3733B">
        <w:rPr>
          <w:rFonts w:ascii="Times New Roman" w:hAnsi="Times New Roman" w:cs="Times New Roman"/>
          <w:i/>
          <w:sz w:val="20"/>
          <w:szCs w:val="20"/>
        </w:rPr>
        <w:t>, P-Preferred</w:t>
      </w:r>
      <w:r w:rsidR="00A81381" w:rsidRPr="00C3733B">
        <w:rPr>
          <w:rFonts w:ascii="Times New Roman" w:hAnsi="Times New Roman" w:cs="Times New Roman"/>
          <w:i/>
          <w:sz w:val="20"/>
          <w:szCs w:val="20"/>
        </w:rPr>
        <w:t xml:space="preserve"> (3)</w:t>
      </w:r>
      <w:r w:rsidRPr="00C3733B">
        <w:rPr>
          <w:rFonts w:ascii="Times New Roman" w:hAnsi="Times New Roman" w:cs="Times New Roman"/>
          <w:i/>
          <w:sz w:val="20"/>
          <w:szCs w:val="20"/>
        </w:rPr>
        <w:t>, LsP-Less Preferred</w:t>
      </w:r>
      <w:r w:rsidR="00A81381" w:rsidRPr="00C3733B">
        <w:rPr>
          <w:rFonts w:ascii="Times New Roman" w:hAnsi="Times New Roman" w:cs="Times New Roman"/>
          <w:i/>
          <w:sz w:val="20"/>
          <w:szCs w:val="20"/>
        </w:rPr>
        <w:t xml:space="preserve"> (2)</w:t>
      </w:r>
      <w:r w:rsidRPr="00C3733B">
        <w:rPr>
          <w:rFonts w:ascii="Times New Roman" w:hAnsi="Times New Roman" w:cs="Times New Roman"/>
          <w:i/>
          <w:sz w:val="20"/>
          <w:szCs w:val="20"/>
        </w:rPr>
        <w:t>, LtP-Least Preferred</w:t>
      </w:r>
      <w:r w:rsidR="00A81381" w:rsidRPr="00C3733B">
        <w:rPr>
          <w:rFonts w:ascii="Times New Roman" w:hAnsi="Times New Roman" w:cs="Times New Roman"/>
          <w:i/>
          <w:sz w:val="20"/>
          <w:szCs w:val="20"/>
        </w:rPr>
        <w:t xml:space="preserve"> (1)</w:t>
      </w:r>
    </w:p>
    <w:p w:rsidR="000414D4" w:rsidRPr="00C3733B" w:rsidRDefault="006842BC" w:rsidP="00C3733B">
      <w:pPr>
        <w:pStyle w:val="NoSpacing"/>
        <w:jc w:val="both"/>
        <w:rPr>
          <w:rFonts w:ascii="Times New Roman" w:hAnsi="Times New Roman" w:cs="Times New Roman"/>
          <w:sz w:val="20"/>
          <w:szCs w:val="20"/>
        </w:rPr>
      </w:pPr>
      <w:r w:rsidRPr="00C3733B">
        <w:rPr>
          <w:rFonts w:ascii="Times New Roman" w:hAnsi="Times New Roman" w:cs="Times New Roman"/>
          <w:sz w:val="20"/>
          <w:szCs w:val="20"/>
        </w:rPr>
        <w:t xml:space="preserve">Table 1 </w:t>
      </w:r>
      <w:r w:rsidR="00B33610" w:rsidRPr="00C3733B">
        <w:rPr>
          <w:rFonts w:ascii="Times New Roman" w:hAnsi="Times New Roman" w:cs="Times New Roman"/>
          <w:sz w:val="20"/>
          <w:szCs w:val="20"/>
        </w:rPr>
        <w:t>shows</w:t>
      </w:r>
      <w:r w:rsidR="00F33A72" w:rsidRPr="00C3733B">
        <w:rPr>
          <w:rFonts w:ascii="Times New Roman" w:hAnsi="Times New Roman" w:cs="Times New Roman"/>
          <w:sz w:val="20"/>
          <w:szCs w:val="20"/>
        </w:rPr>
        <w:t xml:space="preserve"> the weighted means </w:t>
      </w:r>
      <w:r w:rsidR="00F66628" w:rsidRPr="00C3733B">
        <w:rPr>
          <w:rFonts w:ascii="Times New Roman" w:hAnsi="Times New Roman" w:cs="Times New Roman"/>
          <w:sz w:val="20"/>
          <w:szCs w:val="20"/>
        </w:rPr>
        <w:t xml:space="preserve">of learning preferences of </w:t>
      </w:r>
      <w:r w:rsidR="00555DC3" w:rsidRPr="00C3733B">
        <w:rPr>
          <w:rFonts w:ascii="Times New Roman" w:hAnsi="Times New Roman" w:cs="Times New Roman"/>
          <w:sz w:val="20"/>
          <w:szCs w:val="20"/>
        </w:rPr>
        <w:t>students along the strategies and class activities</w:t>
      </w:r>
      <w:r w:rsidR="00ED3420" w:rsidRPr="00C3733B">
        <w:rPr>
          <w:rFonts w:ascii="Times New Roman" w:hAnsi="Times New Roman" w:cs="Times New Roman"/>
          <w:sz w:val="20"/>
          <w:szCs w:val="20"/>
        </w:rPr>
        <w:t xml:space="preserve"> in Ed 121N classes</w:t>
      </w:r>
      <w:r w:rsidR="00C74EF9" w:rsidRPr="00C3733B">
        <w:rPr>
          <w:rFonts w:ascii="Times New Roman" w:hAnsi="Times New Roman" w:cs="Times New Roman"/>
          <w:sz w:val="20"/>
          <w:szCs w:val="20"/>
        </w:rPr>
        <w:t xml:space="preserve">. </w:t>
      </w:r>
      <w:r w:rsidR="00293631" w:rsidRPr="00C3733B">
        <w:rPr>
          <w:rFonts w:ascii="Times New Roman" w:hAnsi="Times New Roman" w:cs="Times New Roman"/>
          <w:sz w:val="20"/>
          <w:szCs w:val="20"/>
        </w:rPr>
        <w:t>The strategies and class activities are discussed according to the order of weighted means with their corresponding levels of interpretations in descending order</w:t>
      </w:r>
      <w:r w:rsidR="00625E71" w:rsidRPr="00C3733B">
        <w:rPr>
          <w:rFonts w:ascii="Times New Roman" w:hAnsi="Times New Roman" w:cs="Times New Roman"/>
          <w:sz w:val="20"/>
          <w:szCs w:val="20"/>
        </w:rPr>
        <w:t xml:space="preserve">. </w:t>
      </w:r>
      <w:r w:rsidR="00C74EF9" w:rsidRPr="00C3733B">
        <w:rPr>
          <w:rFonts w:ascii="Times New Roman" w:hAnsi="Times New Roman" w:cs="Times New Roman"/>
          <w:sz w:val="20"/>
          <w:szCs w:val="20"/>
        </w:rPr>
        <w:t>Findings revealed that the feeding, giving of clothing, and parlor games and film viewing activiti</w:t>
      </w:r>
      <w:r w:rsidR="00C539BD" w:rsidRPr="00C3733B">
        <w:rPr>
          <w:rFonts w:ascii="Times New Roman" w:hAnsi="Times New Roman" w:cs="Times New Roman"/>
          <w:sz w:val="20"/>
          <w:szCs w:val="20"/>
        </w:rPr>
        <w:t xml:space="preserve">es had the highest mean </w:t>
      </w:r>
      <w:r w:rsidR="00F76422" w:rsidRPr="00C3733B">
        <w:rPr>
          <w:rFonts w:ascii="Times New Roman" w:hAnsi="Times New Roman" w:cs="Times New Roman"/>
          <w:sz w:val="20"/>
          <w:szCs w:val="20"/>
        </w:rPr>
        <w:t xml:space="preserve">both </w:t>
      </w:r>
      <w:r w:rsidR="00C539BD" w:rsidRPr="00C3733B">
        <w:rPr>
          <w:rFonts w:ascii="Times New Roman" w:hAnsi="Times New Roman" w:cs="Times New Roman"/>
          <w:sz w:val="20"/>
          <w:szCs w:val="20"/>
        </w:rPr>
        <w:t>4.72</w:t>
      </w:r>
      <w:r w:rsidR="004F1A37" w:rsidRPr="00C3733B">
        <w:rPr>
          <w:rFonts w:ascii="Times New Roman" w:hAnsi="Times New Roman" w:cs="Times New Roman"/>
          <w:sz w:val="20"/>
          <w:szCs w:val="20"/>
        </w:rPr>
        <w:t xml:space="preserve">, followed by the </w:t>
      </w:r>
      <w:r w:rsidR="00A63712" w:rsidRPr="00C3733B">
        <w:rPr>
          <w:rFonts w:ascii="Times New Roman" w:hAnsi="Times New Roman" w:cs="Times New Roman"/>
          <w:sz w:val="20"/>
          <w:szCs w:val="20"/>
        </w:rPr>
        <w:t>r</w:t>
      </w:r>
      <w:r w:rsidR="00165571" w:rsidRPr="00C3733B">
        <w:rPr>
          <w:rFonts w:ascii="Times New Roman" w:hAnsi="Times New Roman" w:cs="Times New Roman"/>
          <w:sz w:val="20"/>
          <w:szCs w:val="20"/>
        </w:rPr>
        <w:t>eflect</w:t>
      </w:r>
      <w:r w:rsidR="006042DB" w:rsidRPr="00C3733B">
        <w:rPr>
          <w:rFonts w:ascii="Times New Roman" w:hAnsi="Times New Roman" w:cs="Times New Roman"/>
          <w:sz w:val="20"/>
          <w:szCs w:val="20"/>
        </w:rPr>
        <w:t xml:space="preserve">ion activity, class discussion,  major examinations, group review, group practice cultural dance presentation, Role play,   props and corner preparation, drama </w:t>
      </w:r>
      <w:r w:rsidR="00B43243" w:rsidRPr="00C3733B">
        <w:rPr>
          <w:rFonts w:ascii="Times New Roman" w:hAnsi="Times New Roman" w:cs="Times New Roman"/>
          <w:sz w:val="20"/>
          <w:szCs w:val="20"/>
        </w:rPr>
        <w:t xml:space="preserve">and news reporting with corresponding weighted means of </w:t>
      </w:r>
      <w:r w:rsidR="00293631" w:rsidRPr="00C3733B">
        <w:rPr>
          <w:rFonts w:ascii="Times New Roman" w:hAnsi="Times New Roman" w:cs="Times New Roman"/>
          <w:sz w:val="20"/>
          <w:szCs w:val="20"/>
        </w:rPr>
        <w:t xml:space="preserve">4.71 </w:t>
      </w:r>
      <w:r w:rsidR="006D35C6" w:rsidRPr="00C3733B">
        <w:rPr>
          <w:rFonts w:ascii="Times New Roman" w:hAnsi="Times New Roman" w:cs="Times New Roman"/>
          <w:sz w:val="20"/>
          <w:szCs w:val="20"/>
        </w:rPr>
        <w:t xml:space="preserve">4.68 4.61 4.60, 4.60,  4.59 </w:t>
      </w:r>
      <w:r w:rsidR="00B43243" w:rsidRPr="00C3733B">
        <w:rPr>
          <w:rFonts w:ascii="Times New Roman" w:hAnsi="Times New Roman" w:cs="Times New Roman"/>
          <w:sz w:val="20"/>
          <w:szCs w:val="20"/>
        </w:rPr>
        <w:t xml:space="preserve">4.55, </w:t>
      </w:r>
      <w:r w:rsidR="006D35C6" w:rsidRPr="00C3733B">
        <w:rPr>
          <w:rFonts w:ascii="Times New Roman" w:hAnsi="Times New Roman" w:cs="Times New Roman"/>
          <w:sz w:val="20"/>
          <w:szCs w:val="20"/>
        </w:rPr>
        <w:t>4.54</w:t>
      </w:r>
      <w:r w:rsidR="00B43243" w:rsidRPr="00C3733B">
        <w:rPr>
          <w:rFonts w:ascii="Times New Roman" w:hAnsi="Times New Roman" w:cs="Times New Roman"/>
          <w:sz w:val="20"/>
          <w:szCs w:val="20"/>
        </w:rPr>
        <w:t>, 4.51 and 4.50, respectively all with “most preferred” corresponding level</w:t>
      </w:r>
      <w:r w:rsidR="00EF4DED" w:rsidRPr="00C3733B">
        <w:rPr>
          <w:rFonts w:ascii="Times New Roman" w:hAnsi="Times New Roman" w:cs="Times New Roman"/>
          <w:sz w:val="20"/>
          <w:szCs w:val="20"/>
        </w:rPr>
        <w:t>s</w:t>
      </w:r>
      <w:r w:rsidR="00B43243" w:rsidRPr="00C3733B">
        <w:rPr>
          <w:rFonts w:ascii="Times New Roman" w:hAnsi="Times New Roman" w:cs="Times New Roman"/>
          <w:sz w:val="20"/>
          <w:szCs w:val="20"/>
        </w:rPr>
        <w:t xml:space="preserve"> of interpretation.</w:t>
      </w:r>
      <w:r w:rsidR="00515E86" w:rsidRPr="00C3733B">
        <w:rPr>
          <w:rFonts w:ascii="Times New Roman" w:hAnsi="Times New Roman" w:cs="Times New Roman"/>
          <w:sz w:val="20"/>
          <w:szCs w:val="20"/>
        </w:rPr>
        <w:t>Message relay, journal writing, individual reporting, self-review, lecture, listening to a classmates report, written homework and issue poll with weighted mean values of 4.49, 4.48, 4.40, 4.35, 4.34, 4.31, 4.19 and 4.15,  respectively with “more preferred” corresponding levels of interpretation</w:t>
      </w:r>
      <w:r w:rsidR="00CC17D5" w:rsidRPr="00C3733B">
        <w:rPr>
          <w:rFonts w:ascii="Times New Roman" w:hAnsi="Times New Roman" w:cs="Times New Roman"/>
          <w:sz w:val="20"/>
          <w:szCs w:val="20"/>
        </w:rPr>
        <w:t xml:space="preserve">. The overall weighted mean is </w:t>
      </w:r>
      <w:r w:rsidR="00A7044F" w:rsidRPr="00C3733B">
        <w:rPr>
          <w:rFonts w:ascii="Times New Roman" w:hAnsi="Times New Roman" w:cs="Times New Roman"/>
          <w:sz w:val="20"/>
          <w:szCs w:val="20"/>
        </w:rPr>
        <w:t>4.51 with</w:t>
      </w:r>
      <w:r w:rsidR="00CC17D5" w:rsidRPr="00C3733B">
        <w:rPr>
          <w:rFonts w:ascii="Times New Roman" w:hAnsi="Times New Roman" w:cs="Times New Roman"/>
          <w:sz w:val="20"/>
          <w:szCs w:val="20"/>
        </w:rPr>
        <w:t xml:space="preserve"> “most preferred” corresponding level of interpretation.</w:t>
      </w:r>
    </w:p>
    <w:p w:rsidR="009F36B9" w:rsidRPr="00C3733B" w:rsidRDefault="009F36B9" w:rsidP="009A7C2F">
      <w:pPr>
        <w:pStyle w:val="NoSpacing"/>
        <w:ind w:firstLine="720"/>
        <w:jc w:val="both"/>
        <w:rPr>
          <w:rFonts w:ascii="Times New Roman" w:hAnsi="Times New Roman" w:cs="Times New Roman"/>
          <w:sz w:val="20"/>
          <w:szCs w:val="20"/>
        </w:rPr>
      </w:pPr>
    </w:p>
    <w:p w:rsidR="009F36B9" w:rsidRPr="00C3733B" w:rsidRDefault="009F36B9" w:rsidP="009A7C2F">
      <w:pPr>
        <w:pStyle w:val="NoSpacing"/>
        <w:ind w:firstLine="720"/>
        <w:jc w:val="both"/>
        <w:rPr>
          <w:rFonts w:ascii="Times New Roman" w:hAnsi="Times New Roman" w:cs="Times New Roman"/>
          <w:sz w:val="20"/>
          <w:szCs w:val="20"/>
        </w:rPr>
      </w:pPr>
    </w:p>
    <w:p w:rsidR="00360F75" w:rsidRPr="00C3733B" w:rsidRDefault="00360F75" w:rsidP="009A7C2F">
      <w:pPr>
        <w:pStyle w:val="NoSpacing"/>
        <w:ind w:firstLine="720"/>
        <w:jc w:val="both"/>
        <w:rPr>
          <w:rFonts w:ascii="Times New Roman" w:hAnsi="Times New Roman" w:cs="Times New Roman"/>
          <w:sz w:val="20"/>
          <w:szCs w:val="20"/>
        </w:rPr>
      </w:pPr>
    </w:p>
    <w:p w:rsidR="00C14908" w:rsidRPr="00C3733B" w:rsidRDefault="00C93C9C"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Table 2. Weighted Mean</w:t>
      </w:r>
      <w:r w:rsidR="004E472F" w:rsidRPr="00C3733B">
        <w:rPr>
          <w:rFonts w:ascii="Times New Roman" w:hAnsi="Times New Roman" w:cs="Times New Roman"/>
          <w:sz w:val="20"/>
          <w:szCs w:val="20"/>
        </w:rPr>
        <w:t>s</w:t>
      </w:r>
      <w:r w:rsidRPr="00C3733B">
        <w:rPr>
          <w:rFonts w:ascii="Times New Roman" w:hAnsi="Times New Roman" w:cs="Times New Roman"/>
          <w:sz w:val="20"/>
          <w:szCs w:val="20"/>
        </w:rPr>
        <w:t xml:space="preserve"> of Learning Preferences of MSU-TCTO Sophomore Students along </w:t>
      </w:r>
      <w:r w:rsidR="00360F75" w:rsidRPr="00C3733B">
        <w:rPr>
          <w:rFonts w:ascii="Times New Roman" w:hAnsi="Times New Roman" w:cs="Times New Roman"/>
          <w:sz w:val="20"/>
          <w:szCs w:val="20"/>
        </w:rPr>
        <w:t xml:space="preserve"> the</w:t>
      </w:r>
      <w:r w:rsidRPr="00C3733B">
        <w:rPr>
          <w:rFonts w:ascii="Times New Roman" w:hAnsi="Times New Roman" w:cs="Times New Roman"/>
          <w:sz w:val="20"/>
          <w:szCs w:val="20"/>
        </w:rPr>
        <w:t>Strategies and Class Activities categorized according to Teaching Approaches</w:t>
      </w:r>
    </w:p>
    <w:tbl>
      <w:tblPr>
        <w:tblStyle w:val="TableGrid"/>
        <w:tblW w:w="9065" w:type="dxa"/>
        <w:tblLook w:val="04A0"/>
      </w:tblPr>
      <w:tblGrid>
        <w:gridCol w:w="2163"/>
        <w:gridCol w:w="3715"/>
        <w:gridCol w:w="1790"/>
        <w:gridCol w:w="1397"/>
      </w:tblGrid>
      <w:tr w:rsidR="007707A5" w:rsidRPr="00C3733B" w:rsidTr="00C55629">
        <w:trPr>
          <w:trHeight w:val="487"/>
        </w:trPr>
        <w:tc>
          <w:tcPr>
            <w:tcW w:w="2163" w:type="dxa"/>
          </w:tcPr>
          <w:p w:rsidR="007707A5" w:rsidRPr="00C3733B" w:rsidRDefault="007707A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Teaching Approach</w:t>
            </w:r>
          </w:p>
        </w:tc>
        <w:tc>
          <w:tcPr>
            <w:tcW w:w="3715" w:type="dxa"/>
          </w:tcPr>
          <w:p w:rsidR="007707A5" w:rsidRPr="00C3733B" w:rsidRDefault="007707A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Teaching Strategy/Class Activity</w:t>
            </w:r>
          </w:p>
        </w:tc>
        <w:tc>
          <w:tcPr>
            <w:tcW w:w="1790" w:type="dxa"/>
          </w:tcPr>
          <w:p w:rsidR="007707A5" w:rsidRPr="00C3733B" w:rsidRDefault="007707A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Weighted Mean</w:t>
            </w:r>
          </w:p>
        </w:tc>
        <w:tc>
          <w:tcPr>
            <w:tcW w:w="1397" w:type="dxa"/>
          </w:tcPr>
          <w:p w:rsidR="007707A5" w:rsidRPr="00C3733B" w:rsidRDefault="007707A5"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Interpretation</w:t>
            </w:r>
          </w:p>
        </w:tc>
      </w:tr>
      <w:tr w:rsidR="0087327B" w:rsidRPr="00C3733B" w:rsidTr="00C55629">
        <w:trPr>
          <w:trHeight w:val="246"/>
        </w:trPr>
        <w:tc>
          <w:tcPr>
            <w:tcW w:w="2163" w:type="dxa"/>
            <w:vMerge w:val="restart"/>
          </w:tcPr>
          <w:p w:rsidR="0087327B" w:rsidRPr="00C3733B" w:rsidRDefault="00360F75"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Direct</w:t>
            </w:r>
          </w:p>
        </w:tc>
        <w:tc>
          <w:tcPr>
            <w:tcW w:w="3715" w:type="dxa"/>
          </w:tcPr>
          <w:p w:rsidR="0087327B" w:rsidRPr="00C3733B" w:rsidRDefault="005231D3" w:rsidP="005231D3">
            <w:pPr>
              <w:tabs>
                <w:tab w:val="left" w:pos="6222"/>
              </w:tabs>
              <w:rPr>
                <w:rFonts w:ascii="Times New Roman" w:hAnsi="Times New Roman" w:cs="Times New Roman"/>
                <w:sz w:val="20"/>
                <w:szCs w:val="20"/>
              </w:rPr>
            </w:pPr>
            <w:r w:rsidRPr="00C3733B">
              <w:rPr>
                <w:rFonts w:ascii="Times New Roman" w:hAnsi="Times New Roman" w:cs="Times New Roman"/>
                <w:sz w:val="20"/>
                <w:szCs w:val="20"/>
              </w:rPr>
              <w:t xml:space="preserve">Listening to a classmate’s report </w:t>
            </w:r>
          </w:p>
        </w:tc>
        <w:tc>
          <w:tcPr>
            <w:tcW w:w="1790" w:type="dxa"/>
          </w:tcPr>
          <w:p w:rsidR="0087327B" w:rsidRPr="00C3733B" w:rsidRDefault="005231D3" w:rsidP="005231D3">
            <w:pPr>
              <w:tabs>
                <w:tab w:val="left" w:pos="6222"/>
              </w:tabs>
              <w:rPr>
                <w:rFonts w:ascii="Times New Roman" w:hAnsi="Times New Roman" w:cs="Times New Roman"/>
                <w:sz w:val="20"/>
                <w:szCs w:val="20"/>
              </w:rPr>
            </w:pPr>
            <w:r w:rsidRPr="00C3733B">
              <w:rPr>
                <w:rFonts w:ascii="Times New Roman" w:hAnsi="Times New Roman" w:cs="Times New Roman"/>
                <w:sz w:val="20"/>
                <w:szCs w:val="20"/>
              </w:rPr>
              <w:t xml:space="preserve">4.31 </w:t>
            </w:r>
          </w:p>
        </w:tc>
        <w:tc>
          <w:tcPr>
            <w:tcW w:w="1397"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MrP</w:t>
            </w: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Lecture</w:t>
            </w:r>
          </w:p>
        </w:tc>
        <w:tc>
          <w:tcPr>
            <w:tcW w:w="1790" w:type="dxa"/>
          </w:tcPr>
          <w:p w:rsidR="0087327B"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4.34</w:t>
            </w:r>
          </w:p>
        </w:tc>
        <w:tc>
          <w:tcPr>
            <w:tcW w:w="1397"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MrP</w:t>
            </w: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87327B" w:rsidP="00DB697C">
            <w:pPr>
              <w:tabs>
                <w:tab w:val="left" w:pos="6222"/>
              </w:tabs>
              <w:jc w:val="right"/>
              <w:rPr>
                <w:rFonts w:ascii="Times New Roman" w:hAnsi="Times New Roman" w:cs="Times New Roman"/>
                <w:b/>
                <w:sz w:val="20"/>
                <w:szCs w:val="20"/>
              </w:rPr>
            </w:pPr>
            <w:r w:rsidRPr="00C3733B">
              <w:rPr>
                <w:rFonts w:ascii="Times New Roman" w:hAnsi="Times New Roman" w:cs="Times New Roman"/>
                <w:b/>
                <w:sz w:val="20"/>
                <w:szCs w:val="20"/>
              </w:rPr>
              <w:t xml:space="preserve">Overall </w:t>
            </w:r>
          </w:p>
        </w:tc>
        <w:tc>
          <w:tcPr>
            <w:tcW w:w="1790" w:type="dxa"/>
          </w:tcPr>
          <w:p w:rsidR="0087327B" w:rsidRPr="00C3733B" w:rsidRDefault="0087327B"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4.33</w:t>
            </w:r>
          </w:p>
        </w:tc>
        <w:tc>
          <w:tcPr>
            <w:tcW w:w="1397" w:type="dxa"/>
          </w:tcPr>
          <w:p w:rsidR="0087327B" w:rsidRPr="00C3733B" w:rsidRDefault="0087327B"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MrP</w:t>
            </w:r>
          </w:p>
        </w:tc>
      </w:tr>
      <w:tr w:rsidR="0087327B" w:rsidRPr="00C3733B" w:rsidTr="00C55629">
        <w:trPr>
          <w:trHeight w:val="246"/>
        </w:trPr>
        <w:tc>
          <w:tcPr>
            <w:tcW w:w="2163" w:type="dxa"/>
            <w:vMerge w:val="restart"/>
          </w:tcPr>
          <w:p w:rsidR="008129C8" w:rsidRPr="00C3733B" w:rsidRDefault="008129C8" w:rsidP="0037430A">
            <w:pPr>
              <w:tabs>
                <w:tab w:val="left" w:pos="6222"/>
              </w:tabs>
              <w:rPr>
                <w:rFonts w:ascii="Times New Roman" w:hAnsi="Times New Roman" w:cs="Times New Roman"/>
                <w:b/>
                <w:sz w:val="20"/>
                <w:szCs w:val="20"/>
              </w:rPr>
            </w:pPr>
          </w:p>
          <w:p w:rsidR="0087327B" w:rsidRPr="00C3733B" w:rsidRDefault="0087327B"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Discussion</w:t>
            </w:r>
          </w:p>
        </w:tc>
        <w:tc>
          <w:tcPr>
            <w:tcW w:w="3715" w:type="dxa"/>
          </w:tcPr>
          <w:p w:rsidR="0087327B" w:rsidRPr="00C3733B" w:rsidRDefault="0087327B" w:rsidP="0037430A">
            <w:pPr>
              <w:tabs>
                <w:tab w:val="left" w:pos="6222"/>
              </w:tabs>
              <w:rPr>
                <w:rFonts w:ascii="Times New Roman" w:hAnsi="Times New Roman" w:cs="Times New Roman"/>
                <w:sz w:val="20"/>
                <w:szCs w:val="20"/>
              </w:rPr>
            </w:pPr>
          </w:p>
        </w:tc>
        <w:tc>
          <w:tcPr>
            <w:tcW w:w="1790" w:type="dxa"/>
          </w:tcPr>
          <w:p w:rsidR="0087327B" w:rsidRPr="00C3733B" w:rsidRDefault="0087327B" w:rsidP="0037430A">
            <w:pPr>
              <w:tabs>
                <w:tab w:val="left" w:pos="6222"/>
              </w:tabs>
              <w:rPr>
                <w:rFonts w:ascii="Times New Roman" w:hAnsi="Times New Roman" w:cs="Times New Roman"/>
                <w:sz w:val="20"/>
                <w:szCs w:val="20"/>
              </w:rPr>
            </w:pPr>
          </w:p>
        </w:tc>
        <w:tc>
          <w:tcPr>
            <w:tcW w:w="1397" w:type="dxa"/>
          </w:tcPr>
          <w:p w:rsidR="0087327B" w:rsidRPr="00C3733B" w:rsidRDefault="0087327B" w:rsidP="0037430A">
            <w:pPr>
              <w:tabs>
                <w:tab w:val="left" w:pos="6222"/>
              </w:tabs>
              <w:rPr>
                <w:rFonts w:ascii="Times New Roman" w:hAnsi="Times New Roman" w:cs="Times New Roman"/>
                <w:sz w:val="20"/>
                <w:szCs w:val="20"/>
              </w:rPr>
            </w:pP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Issue Poll</w:t>
            </w:r>
          </w:p>
        </w:tc>
        <w:tc>
          <w:tcPr>
            <w:tcW w:w="1790"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4.15</w:t>
            </w:r>
          </w:p>
        </w:tc>
        <w:tc>
          <w:tcPr>
            <w:tcW w:w="1397"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MrP</w:t>
            </w: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Group Review</w:t>
            </w:r>
          </w:p>
        </w:tc>
        <w:tc>
          <w:tcPr>
            <w:tcW w:w="1790"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4.60</w:t>
            </w:r>
          </w:p>
        </w:tc>
        <w:tc>
          <w:tcPr>
            <w:tcW w:w="1397"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Group Practice</w:t>
            </w:r>
          </w:p>
        </w:tc>
        <w:tc>
          <w:tcPr>
            <w:tcW w:w="1790"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4.65</w:t>
            </w:r>
          </w:p>
        </w:tc>
        <w:tc>
          <w:tcPr>
            <w:tcW w:w="1397"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Class Discussion</w:t>
            </w:r>
          </w:p>
        </w:tc>
        <w:tc>
          <w:tcPr>
            <w:tcW w:w="1790"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4.68</w:t>
            </w:r>
          </w:p>
        </w:tc>
        <w:tc>
          <w:tcPr>
            <w:tcW w:w="1397" w:type="dxa"/>
          </w:tcPr>
          <w:p w:rsidR="0087327B" w:rsidRPr="00C3733B" w:rsidRDefault="0087327B"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87327B" w:rsidRPr="00C3733B" w:rsidTr="00C55629">
        <w:trPr>
          <w:trHeight w:val="246"/>
        </w:trPr>
        <w:tc>
          <w:tcPr>
            <w:tcW w:w="2163" w:type="dxa"/>
            <w:vMerge/>
          </w:tcPr>
          <w:p w:rsidR="0087327B" w:rsidRPr="00C3733B" w:rsidRDefault="0087327B" w:rsidP="000E23C2">
            <w:pPr>
              <w:tabs>
                <w:tab w:val="left" w:pos="6222"/>
              </w:tabs>
              <w:jc w:val="right"/>
              <w:rPr>
                <w:rFonts w:ascii="Times New Roman" w:hAnsi="Times New Roman" w:cs="Times New Roman"/>
                <w:b/>
                <w:sz w:val="20"/>
                <w:szCs w:val="20"/>
              </w:rPr>
            </w:pPr>
          </w:p>
        </w:tc>
        <w:tc>
          <w:tcPr>
            <w:tcW w:w="3715" w:type="dxa"/>
          </w:tcPr>
          <w:p w:rsidR="0087327B" w:rsidRPr="00C3733B" w:rsidRDefault="0087327B" w:rsidP="000E23C2">
            <w:pPr>
              <w:tabs>
                <w:tab w:val="left" w:pos="6222"/>
              </w:tabs>
              <w:jc w:val="right"/>
              <w:rPr>
                <w:rFonts w:ascii="Times New Roman" w:hAnsi="Times New Roman" w:cs="Times New Roman"/>
                <w:b/>
                <w:sz w:val="20"/>
                <w:szCs w:val="20"/>
              </w:rPr>
            </w:pPr>
            <w:r w:rsidRPr="00C3733B">
              <w:rPr>
                <w:rFonts w:ascii="Times New Roman" w:hAnsi="Times New Roman" w:cs="Times New Roman"/>
                <w:b/>
                <w:sz w:val="20"/>
                <w:szCs w:val="20"/>
              </w:rPr>
              <w:t>Overall</w:t>
            </w:r>
          </w:p>
        </w:tc>
        <w:tc>
          <w:tcPr>
            <w:tcW w:w="1790" w:type="dxa"/>
          </w:tcPr>
          <w:p w:rsidR="0087327B" w:rsidRPr="00C3733B" w:rsidRDefault="0087327B"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4.52</w:t>
            </w:r>
          </w:p>
        </w:tc>
        <w:tc>
          <w:tcPr>
            <w:tcW w:w="1397" w:type="dxa"/>
          </w:tcPr>
          <w:p w:rsidR="0087327B" w:rsidRPr="00C3733B" w:rsidRDefault="0087327B"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MsP</w:t>
            </w:r>
          </w:p>
        </w:tc>
      </w:tr>
      <w:tr w:rsidR="00DA0F70" w:rsidRPr="00C3733B" w:rsidTr="00C55629">
        <w:trPr>
          <w:trHeight w:val="332"/>
        </w:trPr>
        <w:tc>
          <w:tcPr>
            <w:tcW w:w="2163" w:type="dxa"/>
            <w:vMerge w:val="restart"/>
          </w:tcPr>
          <w:p w:rsidR="00DA0F70" w:rsidRPr="00C3733B" w:rsidRDefault="00DA0F70"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Indirect</w:t>
            </w:r>
          </w:p>
        </w:tc>
        <w:tc>
          <w:tcPr>
            <w:tcW w:w="3715" w:type="dxa"/>
          </w:tcPr>
          <w:p w:rsidR="00DA0F70" w:rsidRPr="00C3733B" w:rsidRDefault="00DA0F7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Written Homework</w:t>
            </w:r>
          </w:p>
        </w:tc>
        <w:tc>
          <w:tcPr>
            <w:tcW w:w="1790" w:type="dxa"/>
          </w:tcPr>
          <w:p w:rsidR="00DA0F70" w:rsidRPr="00C3733B" w:rsidRDefault="00DA0F7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4.19</w:t>
            </w:r>
          </w:p>
        </w:tc>
        <w:tc>
          <w:tcPr>
            <w:tcW w:w="1397" w:type="dxa"/>
          </w:tcPr>
          <w:p w:rsidR="00DA0F70" w:rsidRPr="00C3733B" w:rsidRDefault="00DA0F7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MrP</w:t>
            </w: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5231D3" w:rsidP="005231D3">
            <w:pPr>
              <w:tabs>
                <w:tab w:val="left" w:pos="6222"/>
              </w:tabs>
              <w:rPr>
                <w:rFonts w:ascii="Times New Roman" w:hAnsi="Times New Roman" w:cs="Times New Roman"/>
                <w:sz w:val="20"/>
                <w:szCs w:val="20"/>
              </w:rPr>
            </w:pPr>
            <w:r w:rsidRPr="00C3733B">
              <w:rPr>
                <w:rFonts w:ascii="Times New Roman" w:hAnsi="Times New Roman" w:cs="Times New Roman"/>
                <w:sz w:val="20"/>
                <w:szCs w:val="20"/>
              </w:rPr>
              <w:t>Self Review</w:t>
            </w:r>
          </w:p>
        </w:tc>
        <w:tc>
          <w:tcPr>
            <w:tcW w:w="1790" w:type="dxa"/>
          </w:tcPr>
          <w:p w:rsidR="0087327B" w:rsidRPr="00C3733B" w:rsidRDefault="005231D3" w:rsidP="005231D3">
            <w:pPr>
              <w:tabs>
                <w:tab w:val="left" w:pos="6222"/>
              </w:tabs>
              <w:rPr>
                <w:rFonts w:ascii="Times New Roman" w:hAnsi="Times New Roman" w:cs="Times New Roman"/>
                <w:sz w:val="20"/>
                <w:szCs w:val="20"/>
              </w:rPr>
            </w:pPr>
            <w:r w:rsidRPr="00C3733B">
              <w:rPr>
                <w:rFonts w:ascii="Times New Roman" w:hAnsi="Times New Roman" w:cs="Times New Roman"/>
                <w:sz w:val="20"/>
                <w:szCs w:val="20"/>
              </w:rPr>
              <w:t xml:space="preserve">4.35 </w:t>
            </w:r>
          </w:p>
        </w:tc>
        <w:tc>
          <w:tcPr>
            <w:tcW w:w="1397" w:type="dxa"/>
          </w:tcPr>
          <w:p w:rsidR="0087327B" w:rsidRPr="00C3733B" w:rsidRDefault="00A81381"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w:t>
            </w:r>
            <w:r w:rsidR="00DA0F70" w:rsidRPr="00C3733B">
              <w:rPr>
                <w:rFonts w:ascii="Times New Roman" w:hAnsi="Times New Roman" w:cs="Times New Roman"/>
                <w:sz w:val="20"/>
                <w:szCs w:val="20"/>
              </w:rPr>
              <w:t>P</w:t>
            </w: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87327B" w:rsidP="005231D3">
            <w:pPr>
              <w:tabs>
                <w:tab w:val="left" w:pos="6222"/>
              </w:tabs>
              <w:rPr>
                <w:rFonts w:ascii="Times New Roman" w:hAnsi="Times New Roman" w:cs="Times New Roman"/>
                <w:sz w:val="20"/>
                <w:szCs w:val="20"/>
              </w:rPr>
            </w:pPr>
            <w:r w:rsidRPr="00C3733B">
              <w:rPr>
                <w:rFonts w:ascii="Times New Roman" w:hAnsi="Times New Roman" w:cs="Times New Roman"/>
                <w:sz w:val="20"/>
                <w:szCs w:val="20"/>
              </w:rPr>
              <w:t>Individual Reporting</w:t>
            </w:r>
          </w:p>
        </w:tc>
        <w:tc>
          <w:tcPr>
            <w:tcW w:w="1790" w:type="dxa"/>
          </w:tcPr>
          <w:p w:rsidR="0087327B" w:rsidRPr="00C3733B" w:rsidRDefault="0087327B" w:rsidP="005231D3">
            <w:pPr>
              <w:tabs>
                <w:tab w:val="left" w:pos="6222"/>
              </w:tabs>
              <w:rPr>
                <w:rFonts w:ascii="Times New Roman" w:hAnsi="Times New Roman" w:cs="Times New Roman"/>
                <w:sz w:val="20"/>
                <w:szCs w:val="20"/>
              </w:rPr>
            </w:pPr>
            <w:r w:rsidRPr="00C3733B">
              <w:rPr>
                <w:rFonts w:ascii="Times New Roman" w:hAnsi="Times New Roman" w:cs="Times New Roman"/>
                <w:sz w:val="20"/>
                <w:szCs w:val="20"/>
              </w:rPr>
              <w:t>4.41</w:t>
            </w:r>
          </w:p>
        </w:tc>
        <w:tc>
          <w:tcPr>
            <w:tcW w:w="1397" w:type="dxa"/>
          </w:tcPr>
          <w:p w:rsidR="0087327B" w:rsidRPr="00C3733B" w:rsidRDefault="00DA0F7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MrP</w:t>
            </w:r>
          </w:p>
        </w:tc>
      </w:tr>
      <w:tr w:rsidR="005231D3" w:rsidRPr="00C3733B" w:rsidTr="00C55629">
        <w:trPr>
          <w:trHeight w:val="246"/>
        </w:trPr>
        <w:tc>
          <w:tcPr>
            <w:tcW w:w="2163" w:type="dxa"/>
            <w:vMerge/>
          </w:tcPr>
          <w:p w:rsidR="005231D3" w:rsidRPr="00C3733B" w:rsidRDefault="005231D3" w:rsidP="0037430A">
            <w:pPr>
              <w:tabs>
                <w:tab w:val="left" w:pos="6222"/>
              </w:tabs>
              <w:rPr>
                <w:rFonts w:ascii="Times New Roman" w:hAnsi="Times New Roman" w:cs="Times New Roman"/>
                <w:b/>
                <w:sz w:val="20"/>
                <w:szCs w:val="20"/>
              </w:rPr>
            </w:pPr>
          </w:p>
        </w:tc>
        <w:tc>
          <w:tcPr>
            <w:tcW w:w="3715" w:type="dxa"/>
          </w:tcPr>
          <w:p w:rsidR="005231D3"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Journal Writing</w:t>
            </w:r>
          </w:p>
        </w:tc>
        <w:tc>
          <w:tcPr>
            <w:tcW w:w="1790" w:type="dxa"/>
          </w:tcPr>
          <w:p w:rsidR="005231D3"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4.49</w:t>
            </w:r>
          </w:p>
        </w:tc>
        <w:tc>
          <w:tcPr>
            <w:tcW w:w="1397" w:type="dxa"/>
          </w:tcPr>
          <w:p w:rsidR="005231D3"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MrP</w:t>
            </w: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A9010C"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Major Examinations</w:t>
            </w:r>
          </w:p>
        </w:tc>
        <w:tc>
          <w:tcPr>
            <w:tcW w:w="1790" w:type="dxa"/>
          </w:tcPr>
          <w:p w:rsidR="0087327B"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4.62</w:t>
            </w:r>
          </w:p>
        </w:tc>
        <w:tc>
          <w:tcPr>
            <w:tcW w:w="1397" w:type="dxa"/>
          </w:tcPr>
          <w:p w:rsidR="0087327B"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5231D3" w:rsidRPr="00C3733B" w:rsidTr="00C55629">
        <w:trPr>
          <w:trHeight w:val="246"/>
        </w:trPr>
        <w:tc>
          <w:tcPr>
            <w:tcW w:w="2163" w:type="dxa"/>
            <w:vMerge/>
          </w:tcPr>
          <w:p w:rsidR="005231D3" w:rsidRPr="00C3733B" w:rsidRDefault="005231D3" w:rsidP="0037430A">
            <w:pPr>
              <w:tabs>
                <w:tab w:val="left" w:pos="6222"/>
              </w:tabs>
              <w:rPr>
                <w:rFonts w:ascii="Times New Roman" w:hAnsi="Times New Roman" w:cs="Times New Roman"/>
                <w:b/>
                <w:sz w:val="20"/>
                <w:szCs w:val="20"/>
              </w:rPr>
            </w:pPr>
          </w:p>
        </w:tc>
        <w:tc>
          <w:tcPr>
            <w:tcW w:w="3715" w:type="dxa"/>
          </w:tcPr>
          <w:p w:rsidR="005231D3"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Reflection</w:t>
            </w:r>
          </w:p>
        </w:tc>
        <w:tc>
          <w:tcPr>
            <w:tcW w:w="1790" w:type="dxa"/>
          </w:tcPr>
          <w:p w:rsidR="005231D3"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4.71</w:t>
            </w:r>
          </w:p>
        </w:tc>
        <w:tc>
          <w:tcPr>
            <w:tcW w:w="1397" w:type="dxa"/>
          </w:tcPr>
          <w:p w:rsidR="005231D3"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Film Viewing</w:t>
            </w:r>
          </w:p>
        </w:tc>
        <w:tc>
          <w:tcPr>
            <w:tcW w:w="1790" w:type="dxa"/>
          </w:tcPr>
          <w:p w:rsidR="0087327B"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4.72</w:t>
            </w:r>
          </w:p>
        </w:tc>
        <w:tc>
          <w:tcPr>
            <w:tcW w:w="1397" w:type="dxa"/>
          </w:tcPr>
          <w:p w:rsidR="0087327B" w:rsidRPr="00C3733B" w:rsidRDefault="008129C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w:t>
            </w:r>
            <w:r w:rsidR="00DA0F70" w:rsidRPr="00C3733B">
              <w:rPr>
                <w:rFonts w:ascii="Times New Roman" w:hAnsi="Times New Roman" w:cs="Times New Roman"/>
                <w:sz w:val="20"/>
                <w:szCs w:val="20"/>
              </w:rPr>
              <w:t>P</w:t>
            </w:r>
          </w:p>
        </w:tc>
      </w:tr>
      <w:tr w:rsidR="0087327B" w:rsidRPr="00C3733B" w:rsidTr="00C55629">
        <w:trPr>
          <w:trHeight w:val="246"/>
        </w:trPr>
        <w:tc>
          <w:tcPr>
            <w:tcW w:w="2163" w:type="dxa"/>
            <w:vMerge/>
          </w:tcPr>
          <w:p w:rsidR="0087327B" w:rsidRPr="00C3733B" w:rsidRDefault="0087327B" w:rsidP="0037430A">
            <w:pPr>
              <w:tabs>
                <w:tab w:val="left" w:pos="6222"/>
              </w:tabs>
              <w:rPr>
                <w:rFonts w:ascii="Times New Roman" w:hAnsi="Times New Roman" w:cs="Times New Roman"/>
                <w:b/>
                <w:sz w:val="20"/>
                <w:szCs w:val="20"/>
              </w:rPr>
            </w:pPr>
          </w:p>
        </w:tc>
        <w:tc>
          <w:tcPr>
            <w:tcW w:w="3715" w:type="dxa"/>
          </w:tcPr>
          <w:p w:rsidR="0087327B" w:rsidRPr="00C3733B" w:rsidRDefault="0087327B" w:rsidP="00B226EC">
            <w:pPr>
              <w:tabs>
                <w:tab w:val="left" w:pos="6222"/>
              </w:tabs>
              <w:jc w:val="right"/>
              <w:rPr>
                <w:rFonts w:ascii="Times New Roman" w:hAnsi="Times New Roman" w:cs="Times New Roman"/>
                <w:b/>
                <w:sz w:val="20"/>
                <w:szCs w:val="20"/>
              </w:rPr>
            </w:pPr>
            <w:r w:rsidRPr="00C3733B">
              <w:rPr>
                <w:rFonts w:ascii="Times New Roman" w:hAnsi="Times New Roman" w:cs="Times New Roman"/>
                <w:b/>
                <w:sz w:val="20"/>
                <w:szCs w:val="20"/>
              </w:rPr>
              <w:t>Overall</w:t>
            </w:r>
          </w:p>
        </w:tc>
        <w:tc>
          <w:tcPr>
            <w:tcW w:w="1790" w:type="dxa"/>
          </w:tcPr>
          <w:p w:rsidR="0087327B" w:rsidRPr="00C3733B" w:rsidRDefault="0087327B"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4.50</w:t>
            </w:r>
          </w:p>
        </w:tc>
        <w:tc>
          <w:tcPr>
            <w:tcW w:w="1397" w:type="dxa"/>
          </w:tcPr>
          <w:p w:rsidR="0087327B" w:rsidRPr="00C3733B" w:rsidRDefault="008129C8"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Ms</w:t>
            </w:r>
            <w:r w:rsidR="0087327B" w:rsidRPr="00C3733B">
              <w:rPr>
                <w:rFonts w:ascii="Times New Roman" w:hAnsi="Times New Roman" w:cs="Times New Roman"/>
                <w:b/>
                <w:sz w:val="20"/>
                <w:szCs w:val="20"/>
              </w:rPr>
              <w:t>P</w:t>
            </w:r>
          </w:p>
        </w:tc>
      </w:tr>
      <w:tr w:rsidR="00DA0F70" w:rsidRPr="00C3733B" w:rsidTr="00C55629">
        <w:trPr>
          <w:trHeight w:val="351"/>
        </w:trPr>
        <w:tc>
          <w:tcPr>
            <w:tcW w:w="2163" w:type="dxa"/>
            <w:vMerge w:val="restart"/>
          </w:tcPr>
          <w:p w:rsidR="00DA0F70" w:rsidRPr="00C3733B" w:rsidRDefault="00DA0F70"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Emerging Models of Teaching</w:t>
            </w:r>
          </w:p>
        </w:tc>
        <w:tc>
          <w:tcPr>
            <w:tcW w:w="3715" w:type="dxa"/>
          </w:tcPr>
          <w:p w:rsidR="00DA0F70" w:rsidRPr="00C3733B" w:rsidRDefault="00DA0F7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Message Relay</w:t>
            </w:r>
          </w:p>
        </w:tc>
        <w:tc>
          <w:tcPr>
            <w:tcW w:w="1790" w:type="dxa"/>
          </w:tcPr>
          <w:p w:rsidR="00DA0F70" w:rsidRPr="00C3733B" w:rsidRDefault="00DA0F7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4.49</w:t>
            </w:r>
          </w:p>
        </w:tc>
        <w:tc>
          <w:tcPr>
            <w:tcW w:w="1397" w:type="dxa"/>
          </w:tcPr>
          <w:p w:rsidR="00DA0F70" w:rsidRPr="00C3733B" w:rsidRDefault="00DA0F7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MrP</w:t>
            </w:r>
          </w:p>
        </w:tc>
      </w:tr>
      <w:tr w:rsidR="00DA0F70" w:rsidRPr="00C3733B" w:rsidTr="00C55629">
        <w:trPr>
          <w:trHeight w:val="246"/>
        </w:trPr>
        <w:tc>
          <w:tcPr>
            <w:tcW w:w="2163" w:type="dxa"/>
            <w:vMerge/>
          </w:tcPr>
          <w:p w:rsidR="00DA0F70" w:rsidRPr="00C3733B" w:rsidRDefault="00DA0F70" w:rsidP="0037430A">
            <w:pPr>
              <w:tabs>
                <w:tab w:val="left" w:pos="6222"/>
              </w:tabs>
              <w:rPr>
                <w:rFonts w:ascii="Times New Roman" w:hAnsi="Times New Roman" w:cs="Times New Roman"/>
                <w:sz w:val="20"/>
                <w:szCs w:val="20"/>
              </w:rPr>
            </w:pPr>
          </w:p>
        </w:tc>
        <w:tc>
          <w:tcPr>
            <w:tcW w:w="3715" w:type="dxa"/>
          </w:tcPr>
          <w:p w:rsidR="00DA0F70" w:rsidRPr="00C3733B" w:rsidRDefault="00A13828" w:rsidP="00A13828">
            <w:pPr>
              <w:tabs>
                <w:tab w:val="left" w:pos="6222"/>
              </w:tabs>
              <w:rPr>
                <w:rFonts w:ascii="Times New Roman" w:hAnsi="Times New Roman" w:cs="Times New Roman"/>
                <w:sz w:val="20"/>
                <w:szCs w:val="20"/>
              </w:rPr>
            </w:pPr>
            <w:r w:rsidRPr="00C3733B">
              <w:rPr>
                <w:rFonts w:ascii="Times New Roman" w:hAnsi="Times New Roman" w:cs="Times New Roman"/>
                <w:sz w:val="20"/>
                <w:szCs w:val="20"/>
              </w:rPr>
              <w:t xml:space="preserve">News Reporting </w:t>
            </w:r>
          </w:p>
        </w:tc>
        <w:tc>
          <w:tcPr>
            <w:tcW w:w="1790" w:type="dxa"/>
          </w:tcPr>
          <w:p w:rsidR="00DA0F70" w:rsidRPr="00C3733B" w:rsidRDefault="00A13828" w:rsidP="00A13828">
            <w:pPr>
              <w:tabs>
                <w:tab w:val="left" w:pos="6222"/>
              </w:tabs>
              <w:rPr>
                <w:rFonts w:ascii="Times New Roman" w:hAnsi="Times New Roman" w:cs="Times New Roman"/>
                <w:sz w:val="20"/>
                <w:szCs w:val="20"/>
              </w:rPr>
            </w:pPr>
            <w:r w:rsidRPr="00C3733B">
              <w:rPr>
                <w:rFonts w:ascii="Times New Roman" w:hAnsi="Times New Roman" w:cs="Times New Roman"/>
                <w:sz w:val="20"/>
                <w:szCs w:val="20"/>
              </w:rPr>
              <w:t xml:space="preserve">4.50 </w:t>
            </w:r>
          </w:p>
        </w:tc>
        <w:tc>
          <w:tcPr>
            <w:tcW w:w="1397" w:type="dxa"/>
          </w:tcPr>
          <w:p w:rsidR="00DA0F70" w:rsidRPr="00C3733B" w:rsidRDefault="005231D3"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w:t>
            </w:r>
            <w:r w:rsidR="00A81381" w:rsidRPr="00C3733B">
              <w:rPr>
                <w:rFonts w:ascii="Times New Roman" w:hAnsi="Times New Roman" w:cs="Times New Roman"/>
                <w:sz w:val="20"/>
                <w:szCs w:val="20"/>
              </w:rPr>
              <w:t>s</w:t>
            </w:r>
            <w:r w:rsidR="00A13828" w:rsidRPr="00C3733B">
              <w:rPr>
                <w:rFonts w:ascii="Times New Roman" w:hAnsi="Times New Roman" w:cs="Times New Roman"/>
                <w:sz w:val="20"/>
                <w:szCs w:val="20"/>
              </w:rPr>
              <w:t>P</w:t>
            </w:r>
          </w:p>
        </w:tc>
      </w:tr>
      <w:tr w:rsidR="00DA0F70" w:rsidRPr="00C3733B" w:rsidTr="00C55629">
        <w:trPr>
          <w:trHeight w:val="246"/>
        </w:trPr>
        <w:tc>
          <w:tcPr>
            <w:tcW w:w="2163" w:type="dxa"/>
            <w:vMerge/>
          </w:tcPr>
          <w:p w:rsidR="00DA0F70" w:rsidRPr="00C3733B" w:rsidRDefault="00DA0F70" w:rsidP="0037430A">
            <w:pPr>
              <w:tabs>
                <w:tab w:val="left" w:pos="6222"/>
              </w:tabs>
              <w:rPr>
                <w:rFonts w:ascii="Times New Roman" w:hAnsi="Times New Roman" w:cs="Times New Roman"/>
                <w:sz w:val="20"/>
                <w:szCs w:val="20"/>
              </w:rPr>
            </w:pPr>
          </w:p>
        </w:tc>
        <w:tc>
          <w:tcPr>
            <w:tcW w:w="3715" w:type="dxa"/>
          </w:tcPr>
          <w:p w:rsidR="00DA0F70"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Drama</w:t>
            </w:r>
          </w:p>
        </w:tc>
        <w:tc>
          <w:tcPr>
            <w:tcW w:w="1790" w:type="dxa"/>
          </w:tcPr>
          <w:p w:rsidR="00DA0F70"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4.51</w:t>
            </w:r>
          </w:p>
        </w:tc>
        <w:tc>
          <w:tcPr>
            <w:tcW w:w="1397" w:type="dxa"/>
          </w:tcPr>
          <w:p w:rsidR="00DA0F70"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A13828" w:rsidRPr="00C3733B" w:rsidTr="00C55629">
        <w:trPr>
          <w:trHeight w:val="246"/>
        </w:trPr>
        <w:tc>
          <w:tcPr>
            <w:tcW w:w="2163" w:type="dxa"/>
            <w:vMerge/>
          </w:tcPr>
          <w:p w:rsidR="00A13828" w:rsidRPr="00C3733B" w:rsidRDefault="00A13828" w:rsidP="0037430A">
            <w:pPr>
              <w:tabs>
                <w:tab w:val="left" w:pos="6222"/>
              </w:tabs>
              <w:rPr>
                <w:rFonts w:ascii="Times New Roman" w:hAnsi="Times New Roman" w:cs="Times New Roman"/>
                <w:sz w:val="20"/>
                <w:szCs w:val="20"/>
              </w:rPr>
            </w:pPr>
          </w:p>
        </w:tc>
        <w:tc>
          <w:tcPr>
            <w:tcW w:w="3715" w:type="dxa"/>
          </w:tcPr>
          <w:p w:rsidR="00A13828"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Role Play</w:t>
            </w:r>
          </w:p>
        </w:tc>
        <w:tc>
          <w:tcPr>
            <w:tcW w:w="1790" w:type="dxa"/>
          </w:tcPr>
          <w:p w:rsidR="00A13828"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4.55</w:t>
            </w:r>
          </w:p>
        </w:tc>
        <w:tc>
          <w:tcPr>
            <w:tcW w:w="1397" w:type="dxa"/>
          </w:tcPr>
          <w:p w:rsidR="00A13828"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A13828" w:rsidRPr="00C3733B" w:rsidTr="00C55629">
        <w:trPr>
          <w:trHeight w:val="246"/>
        </w:trPr>
        <w:tc>
          <w:tcPr>
            <w:tcW w:w="2163" w:type="dxa"/>
            <w:vMerge/>
          </w:tcPr>
          <w:p w:rsidR="00A13828" w:rsidRPr="00C3733B" w:rsidRDefault="00A13828" w:rsidP="0037430A">
            <w:pPr>
              <w:tabs>
                <w:tab w:val="left" w:pos="6222"/>
              </w:tabs>
              <w:rPr>
                <w:rFonts w:ascii="Times New Roman" w:hAnsi="Times New Roman" w:cs="Times New Roman"/>
                <w:sz w:val="20"/>
                <w:szCs w:val="20"/>
              </w:rPr>
            </w:pPr>
          </w:p>
        </w:tc>
        <w:tc>
          <w:tcPr>
            <w:tcW w:w="3715" w:type="dxa"/>
          </w:tcPr>
          <w:p w:rsidR="00A13828"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Props &amp; Corner Preparation</w:t>
            </w:r>
          </w:p>
        </w:tc>
        <w:tc>
          <w:tcPr>
            <w:tcW w:w="1790" w:type="dxa"/>
          </w:tcPr>
          <w:p w:rsidR="00A13828"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4.55</w:t>
            </w:r>
          </w:p>
        </w:tc>
        <w:tc>
          <w:tcPr>
            <w:tcW w:w="1397" w:type="dxa"/>
          </w:tcPr>
          <w:p w:rsidR="00A13828"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DA0F70" w:rsidRPr="00C3733B" w:rsidTr="00C55629">
        <w:trPr>
          <w:trHeight w:val="246"/>
        </w:trPr>
        <w:tc>
          <w:tcPr>
            <w:tcW w:w="2163" w:type="dxa"/>
            <w:vMerge/>
          </w:tcPr>
          <w:p w:rsidR="00DA0F70" w:rsidRPr="00C3733B" w:rsidRDefault="00DA0F70" w:rsidP="0037430A">
            <w:pPr>
              <w:tabs>
                <w:tab w:val="left" w:pos="6222"/>
              </w:tabs>
              <w:rPr>
                <w:rFonts w:ascii="Times New Roman" w:hAnsi="Times New Roman" w:cs="Times New Roman"/>
                <w:sz w:val="20"/>
                <w:szCs w:val="20"/>
              </w:rPr>
            </w:pPr>
          </w:p>
        </w:tc>
        <w:tc>
          <w:tcPr>
            <w:tcW w:w="3715" w:type="dxa"/>
          </w:tcPr>
          <w:p w:rsidR="00DA0F70" w:rsidRPr="00C3733B" w:rsidRDefault="00A13828" w:rsidP="00A13828">
            <w:pPr>
              <w:tabs>
                <w:tab w:val="left" w:pos="6222"/>
              </w:tabs>
              <w:rPr>
                <w:rFonts w:ascii="Times New Roman" w:hAnsi="Times New Roman" w:cs="Times New Roman"/>
                <w:sz w:val="20"/>
                <w:szCs w:val="20"/>
              </w:rPr>
            </w:pPr>
            <w:r w:rsidRPr="00C3733B">
              <w:rPr>
                <w:rFonts w:ascii="Times New Roman" w:hAnsi="Times New Roman" w:cs="Times New Roman"/>
                <w:sz w:val="20"/>
                <w:szCs w:val="20"/>
              </w:rPr>
              <w:t xml:space="preserve">Cultural Dance Presentation </w:t>
            </w:r>
          </w:p>
        </w:tc>
        <w:tc>
          <w:tcPr>
            <w:tcW w:w="1790" w:type="dxa"/>
          </w:tcPr>
          <w:p w:rsidR="00DA0F70" w:rsidRPr="00C3733B" w:rsidRDefault="00A13828" w:rsidP="00A13828">
            <w:pPr>
              <w:tabs>
                <w:tab w:val="left" w:pos="6222"/>
              </w:tabs>
              <w:rPr>
                <w:rFonts w:ascii="Times New Roman" w:hAnsi="Times New Roman" w:cs="Times New Roman"/>
                <w:sz w:val="20"/>
                <w:szCs w:val="20"/>
              </w:rPr>
            </w:pPr>
            <w:r w:rsidRPr="00C3733B">
              <w:rPr>
                <w:rFonts w:ascii="Times New Roman" w:hAnsi="Times New Roman" w:cs="Times New Roman"/>
                <w:sz w:val="20"/>
                <w:szCs w:val="20"/>
              </w:rPr>
              <w:t xml:space="preserve">4.59 </w:t>
            </w:r>
          </w:p>
        </w:tc>
        <w:tc>
          <w:tcPr>
            <w:tcW w:w="1397" w:type="dxa"/>
          </w:tcPr>
          <w:p w:rsidR="00DA0F70" w:rsidRPr="00C3733B" w:rsidRDefault="00DA0F7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DA0F70" w:rsidRPr="00C3733B" w:rsidTr="00C55629">
        <w:trPr>
          <w:trHeight w:val="246"/>
        </w:trPr>
        <w:tc>
          <w:tcPr>
            <w:tcW w:w="2163" w:type="dxa"/>
            <w:vMerge/>
          </w:tcPr>
          <w:p w:rsidR="00DA0F70" w:rsidRPr="00C3733B" w:rsidRDefault="00DA0F70" w:rsidP="0037430A">
            <w:pPr>
              <w:tabs>
                <w:tab w:val="left" w:pos="6222"/>
              </w:tabs>
              <w:rPr>
                <w:rFonts w:ascii="Times New Roman" w:hAnsi="Times New Roman" w:cs="Times New Roman"/>
                <w:sz w:val="20"/>
                <w:szCs w:val="20"/>
              </w:rPr>
            </w:pPr>
          </w:p>
        </w:tc>
        <w:tc>
          <w:tcPr>
            <w:tcW w:w="3715" w:type="dxa"/>
          </w:tcPr>
          <w:p w:rsidR="00DA0F70"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Feeding, Giving of Clothing &amp; Parlor Games</w:t>
            </w:r>
          </w:p>
        </w:tc>
        <w:tc>
          <w:tcPr>
            <w:tcW w:w="1790" w:type="dxa"/>
          </w:tcPr>
          <w:p w:rsidR="00DA0F70" w:rsidRPr="00C3733B" w:rsidRDefault="00A13828"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4.72</w:t>
            </w:r>
          </w:p>
        </w:tc>
        <w:tc>
          <w:tcPr>
            <w:tcW w:w="1397" w:type="dxa"/>
          </w:tcPr>
          <w:p w:rsidR="00DA0F70" w:rsidRPr="00C3733B" w:rsidRDefault="00DA0F70" w:rsidP="0037430A">
            <w:pPr>
              <w:tabs>
                <w:tab w:val="left" w:pos="6222"/>
              </w:tabs>
              <w:rPr>
                <w:rFonts w:ascii="Times New Roman" w:hAnsi="Times New Roman" w:cs="Times New Roman"/>
                <w:sz w:val="20"/>
                <w:szCs w:val="20"/>
              </w:rPr>
            </w:pPr>
            <w:r w:rsidRPr="00C3733B">
              <w:rPr>
                <w:rFonts w:ascii="Times New Roman" w:hAnsi="Times New Roman" w:cs="Times New Roman"/>
                <w:sz w:val="20"/>
                <w:szCs w:val="20"/>
              </w:rPr>
              <w:t>MsP</w:t>
            </w:r>
          </w:p>
        </w:tc>
      </w:tr>
      <w:tr w:rsidR="00DA0F70" w:rsidRPr="00C3733B" w:rsidTr="00C55629">
        <w:trPr>
          <w:trHeight w:val="246"/>
        </w:trPr>
        <w:tc>
          <w:tcPr>
            <w:tcW w:w="2163" w:type="dxa"/>
            <w:vMerge/>
          </w:tcPr>
          <w:p w:rsidR="00DA0F70" w:rsidRPr="00C3733B" w:rsidRDefault="00DA0F70" w:rsidP="0037430A">
            <w:pPr>
              <w:tabs>
                <w:tab w:val="left" w:pos="6222"/>
              </w:tabs>
              <w:rPr>
                <w:rFonts w:ascii="Times New Roman" w:hAnsi="Times New Roman" w:cs="Times New Roman"/>
                <w:sz w:val="20"/>
                <w:szCs w:val="20"/>
              </w:rPr>
            </w:pPr>
          </w:p>
        </w:tc>
        <w:tc>
          <w:tcPr>
            <w:tcW w:w="3715" w:type="dxa"/>
          </w:tcPr>
          <w:p w:rsidR="00DA0F70" w:rsidRPr="00C3733B" w:rsidRDefault="00DA0F70" w:rsidP="00DA0F70">
            <w:pPr>
              <w:tabs>
                <w:tab w:val="left" w:pos="6222"/>
              </w:tabs>
              <w:jc w:val="right"/>
              <w:rPr>
                <w:rFonts w:ascii="Times New Roman" w:hAnsi="Times New Roman" w:cs="Times New Roman"/>
                <w:b/>
                <w:sz w:val="20"/>
                <w:szCs w:val="20"/>
              </w:rPr>
            </w:pPr>
            <w:r w:rsidRPr="00C3733B">
              <w:rPr>
                <w:rFonts w:ascii="Times New Roman" w:hAnsi="Times New Roman" w:cs="Times New Roman"/>
                <w:b/>
                <w:sz w:val="20"/>
                <w:szCs w:val="20"/>
              </w:rPr>
              <w:t>Overall</w:t>
            </w:r>
          </w:p>
        </w:tc>
        <w:tc>
          <w:tcPr>
            <w:tcW w:w="1790" w:type="dxa"/>
          </w:tcPr>
          <w:p w:rsidR="00DA0F70" w:rsidRPr="00C3733B" w:rsidRDefault="00DA0F70"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4.56</w:t>
            </w:r>
          </w:p>
        </w:tc>
        <w:tc>
          <w:tcPr>
            <w:tcW w:w="1397" w:type="dxa"/>
          </w:tcPr>
          <w:p w:rsidR="00DA0F70" w:rsidRPr="00C3733B" w:rsidRDefault="00DA0F70" w:rsidP="0037430A">
            <w:pPr>
              <w:tabs>
                <w:tab w:val="left" w:pos="6222"/>
              </w:tabs>
              <w:rPr>
                <w:rFonts w:ascii="Times New Roman" w:hAnsi="Times New Roman" w:cs="Times New Roman"/>
                <w:b/>
                <w:sz w:val="20"/>
                <w:szCs w:val="20"/>
              </w:rPr>
            </w:pPr>
            <w:r w:rsidRPr="00C3733B">
              <w:rPr>
                <w:rFonts w:ascii="Times New Roman" w:hAnsi="Times New Roman" w:cs="Times New Roman"/>
                <w:b/>
                <w:sz w:val="20"/>
                <w:szCs w:val="20"/>
              </w:rPr>
              <w:t>MsP</w:t>
            </w:r>
          </w:p>
        </w:tc>
      </w:tr>
    </w:tbl>
    <w:p w:rsidR="00574CBE" w:rsidRPr="00C3733B" w:rsidRDefault="00312A6D" w:rsidP="0053137E">
      <w:pPr>
        <w:tabs>
          <w:tab w:val="left" w:pos="6222"/>
        </w:tabs>
        <w:rPr>
          <w:rFonts w:ascii="Times New Roman" w:hAnsi="Times New Roman" w:cs="Times New Roman"/>
          <w:i/>
          <w:sz w:val="20"/>
          <w:szCs w:val="20"/>
        </w:rPr>
      </w:pPr>
      <w:r w:rsidRPr="00C3733B">
        <w:rPr>
          <w:rFonts w:ascii="Times New Roman" w:hAnsi="Times New Roman" w:cs="Times New Roman"/>
          <w:i/>
          <w:sz w:val="20"/>
          <w:szCs w:val="20"/>
        </w:rPr>
        <w:t>Legend: MsP- Most Preferred</w:t>
      </w:r>
      <w:r w:rsidR="00B95683" w:rsidRPr="00C3733B">
        <w:rPr>
          <w:rFonts w:ascii="Times New Roman" w:hAnsi="Times New Roman" w:cs="Times New Roman"/>
          <w:i/>
          <w:sz w:val="20"/>
          <w:szCs w:val="20"/>
        </w:rPr>
        <w:t xml:space="preserve"> (5)</w:t>
      </w:r>
      <w:r w:rsidRPr="00C3733B">
        <w:rPr>
          <w:rFonts w:ascii="Times New Roman" w:hAnsi="Times New Roman" w:cs="Times New Roman"/>
          <w:i/>
          <w:sz w:val="20"/>
          <w:szCs w:val="20"/>
        </w:rPr>
        <w:t>, MrP- More Preferred</w:t>
      </w:r>
      <w:r w:rsidR="00B95683" w:rsidRPr="00C3733B">
        <w:rPr>
          <w:rFonts w:ascii="Times New Roman" w:hAnsi="Times New Roman" w:cs="Times New Roman"/>
          <w:i/>
          <w:sz w:val="20"/>
          <w:szCs w:val="20"/>
        </w:rPr>
        <w:t xml:space="preserve"> (4)</w:t>
      </w:r>
      <w:r w:rsidRPr="00C3733B">
        <w:rPr>
          <w:rFonts w:ascii="Times New Roman" w:hAnsi="Times New Roman" w:cs="Times New Roman"/>
          <w:i/>
          <w:sz w:val="20"/>
          <w:szCs w:val="20"/>
        </w:rPr>
        <w:t>, P-Preferred</w:t>
      </w:r>
      <w:r w:rsidR="00B95683" w:rsidRPr="00C3733B">
        <w:rPr>
          <w:rFonts w:ascii="Times New Roman" w:hAnsi="Times New Roman" w:cs="Times New Roman"/>
          <w:i/>
          <w:sz w:val="20"/>
          <w:szCs w:val="20"/>
        </w:rPr>
        <w:t xml:space="preserve"> (3)</w:t>
      </w:r>
      <w:r w:rsidRPr="00C3733B">
        <w:rPr>
          <w:rFonts w:ascii="Times New Roman" w:hAnsi="Times New Roman" w:cs="Times New Roman"/>
          <w:i/>
          <w:sz w:val="20"/>
          <w:szCs w:val="20"/>
        </w:rPr>
        <w:t>, LsP-Less Preferred</w:t>
      </w:r>
      <w:r w:rsidR="00B95683" w:rsidRPr="00C3733B">
        <w:rPr>
          <w:rFonts w:ascii="Times New Roman" w:hAnsi="Times New Roman" w:cs="Times New Roman"/>
          <w:i/>
          <w:sz w:val="20"/>
          <w:szCs w:val="20"/>
        </w:rPr>
        <w:t xml:space="preserve"> (2)</w:t>
      </w:r>
      <w:r w:rsidR="00ED335A" w:rsidRPr="00C3733B">
        <w:rPr>
          <w:rFonts w:ascii="Times New Roman" w:hAnsi="Times New Roman" w:cs="Times New Roman"/>
          <w:i/>
          <w:sz w:val="20"/>
          <w:szCs w:val="20"/>
        </w:rPr>
        <w:t xml:space="preserve">, LtP-Least </w:t>
      </w:r>
      <w:r w:rsidRPr="00C3733B">
        <w:rPr>
          <w:rFonts w:ascii="Times New Roman" w:hAnsi="Times New Roman" w:cs="Times New Roman"/>
          <w:i/>
          <w:sz w:val="20"/>
          <w:szCs w:val="20"/>
        </w:rPr>
        <w:t>Preferred</w:t>
      </w:r>
      <w:r w:rsidR="00B95683" w:rsidRPr="00C3733B">
        <w:rPr>
          <w:rFonts w:ascii="Times New Roman" w:hAnsi="Times New Roman" w:cs="Times New Roman"/>
          <w:i/>
          <w:sz w:val="20"/>
          <w:szCs w:val="20"/>
        </w:rPr>
        <w:t xml:space="preserve"> (1)</w:t>
      </w:r>
    </w:p>
    <w:p w:rsidR="009707CC" w:rsidRPr="00C3733B" w:rsidRDefault="00F33926" w:rsidP="00C3733B">
      <w:pPr>
        <w:jc w:val="both"/>
        <w:rPr>
          <w:rFonts w:ascii="Times New Roman" w:hAnsi="Times New Roman" w:cs="Times New Roman"/>
          <w:sz w:val="20"/>
          <w:szCs w:val="20"/>
        </w:rPr>
      </w:pPr>
      <w:r w:rsidRPr="00C3733B">
        <w:rPr>
          <w:rFonts w:ascii="Times New Roman" w:hAnsi="Times New Roman" w:cs="Times New Roman"/>
          <w:sz w:val="20"/>
          <w:szCs w:val="20"/>
        </w:rPr>
        <w:t>Table 2 shows the weighted means of learning preferences of MSU-TCTO Sophomore students along strategies and class activities categorized according to</w:t>
      </w:r>
      <w:r w:rsidR="00D0098A" w:rsidRPr="00C3733B">
        <w:rPr>
          <w:rFonts w:ascii="Times New Roman" w:hAnsi="Times New Roman" w:cs="Times New Roman"/>
          <w:sz w:val="20"/>
          <w:szCs w:val="20"/>
        </w:rPr>
        <w:t xml:space="preserve"> each type </w:t>
      </w:r>
      <w:r w:rsidR="00E83620" w:rsidRPr="00C3733B">
        <w:rPr>
          <w:rFonts w:ascii="Times New Roman" w:hAnsi="Times New Roman" w:cs="Times New Roman"/>
          <w:sz w:val="20"/>
          <w:szCs w:val="20"/>
        </w:rPr>
        <w:t>of teaching</w:t>
      </w:r>
      <w:r w:rsidRPr="00C3733B">
        <w:rPr>
          <w:rFonts w:ascii="Times New Roman" w:hAnsi="Times New Roman" w:cs="Times New Roman"/>
          <w:sz w:val="20"/>
          <w:szCs w:val="20"/>
        </w:rPr>
        <w:t xml:space="preserve"> approaches in ascending order</w:t>
      </w:r>
      <w:r w:rsidR="00D0098A" w:rsidRPr="00C3733B">
        <w:rPr>
          <w:rFonts w:ascii="Times New Roman" w:hAnsi="Times New Roman" w:cs="Times New Roman"/>
          <w:sz w:val="20"/>
          <w:szCs w:val="20"/>
        </w:rPr>
        <w:t>. Listening to a classmate’s report</w:t>
      </w:r>
      <w:r w:rsidR="00E83620" w:rsidRPr="00C3733B">
        <w:rPr>
          <w:rFonts w:ascii="Times New Roman" w:hAnsi="Times New Roman" w:cs="Times New Roman"/>
          <w:sz w:val="20"/>
          <w:szCs w:val="20"/>
        </w:rPr>
        <w:t xml:space="preserve"> and </w:t>
      </w:r>
      <w:r w:rsidR="002D27DE" w:rsidRPr="00C3733B">
        <w:rPr>
          <w:rFonts w:ascii="Times New Roman" w:hAnsi="Times New Roman" w:cs="Times New Roman"/>
          <w:sz w:val="20"/>
          <w:szCs w:val="20"/>
        </w:rPr>
        <w:t>giving of a lecture by</w:t>
      </w:r>
      <w:r w:rsidR="00E83620" w:rsidRPr="00C3733B">
        <w:rPr>
          <w:rFonts w:ascii="Times New Roman" w:hAnsi="Times New Roman" w:cs="Times New Roman"/>
          <w:sz w:val="20"/>
          <w:szCs w:val="20"/>
        </w:rPr>
        <w:t xml:space="preserve"> a teacher under </w:t>
      </w:r>
      <w:r w:rsidR="00090C44" w:rsidRPr="00C3733B">
        <w:rPr>
          <w:rFonts w:ascii="Times New Roman" w:hAnsi="Times New Roman" w:cs="Times New Roman"/>
          <w:sz w:val="20"/>
          <w:szCs w:val="20"/>
        </w:rPr>
        <w:t xml:space="preserve">direct instruction </w:t>
      </w:r>
      <w:r w:rsidR="00216EBA" w:rsidRPr="00C3733B">
        <w:rPr>
          <w:rFonts w:ascii="Times New Roman" w:hAnsi="Times New Roman" w:cs="Times New Roman"/>
          <w:sz w:val="20"/>
          <w:szCs w:val="20"/>
        </w:rPr>
        <w:t>have mean</w:t>
      </w:r>
      <w:r w:rsidR="004F1225" w:rsidRPr="00C3733B">
        <w:rPr>
          <w:rFonts w:ascii="Times New Roman" w:hAnsi="Times New Roman" w:cs="Times New Roman"/>
          <w:sz w:val="20"/>
          <w:szCs w:val="20"/>
        </w:rPr>
        <w:t xml:space="preserve"> values of 4.31 and 4.34, respectively</w:t>
      </w:r>
      <w:r w:rsidR="005A30EB" w:rsidRPr="00C3733B">
        <w:rPr>
          <w:rFonts w:ascii="Times New Roman" w:hAnsi="Times New Roman" w:cs="Times New Roman"/>
          <w:sz w:val="20"/>
          <w:szCs w:val="20"/>
        </w:rPr>
        <w:t xml:space="preserve">.  The overall weighted mean is </w:t>
      </w:r>
      <w:r w:rsidR="006A0D7D" w:rsidRPr="00C3733B">
        <w:rPr>
          <w:rFonts w:ascii="Times New Roman" w:hAnsi="Times New Roman" w:cs="Times New Roman"/>
          <w:sz w:val="20"/>
          <w:szCs w:val="20"/>
        </w:rPr>
        <w:t>4.33 with</w:t>
      </w:r>
      <w:r w:rsidR="004F1225" w:rsidRPr="00C3733B">
        <w:rPr>
          <w:rFonts w:ascii="Times New Roman" w:hAnsi="Times New Roman" w:cs="Times New Roman"/>
          <w:sz w:val="20"/>
          <w:szCs w:val="20"/>
        </w:rPr>
        <w:t xml:space="preserve"> “more preferred” corresponding level of interpretation. </w:t>
      </w:r>
      <w:r w:rsidR="00F21D52" w:rsidRPr="00C3733B">
        <w:rPr>
          <w:rFonts w:ascii="Times New Roman" w:hAnsi="Times New Roman" w:cs="Times New Roman"/>
          <w:sz w:val="20"/>
          <w:szCs w:val="20"/>
        </w:rPr>
        <w:t xml:space="preserve">Categorized under </w:t>
      </w:r>
      <w:r w:rsidR="002603F6" w:rsidRPr="00C3733B">
        <w:rPr>
          <w:rFonts w:ascii="Times New Roman" w:hAnsi="Times New Roman" w:cs="Times New Roman"/>
          <w:sz w:val="20"/>
          <w:szCs w:val="20"/>
        </w:rPr>
        <w:t xml:space="preserve">the </w:t>
      </w:r>
      <w:r w:rsidR="00F21D52" w:rsidRPr="00C3733B">
        <w:rPr>
          <w:rFonts w:ascii="Times New Roman" w:hAnsi="Times New Roman" w:cs="Times New Roman"/>
          <w:sz w:val="20"/>
          <w:szCs w:val="20"/>
        </w:rPr>
        <w:t>discussion approach are issue poll, group review, group practice</w:t>
      </w:r>
      <w:r w:rsidR="002603F6" w:rsidRPr="00C3733B">
        <w:rPr>
          <w:rFonts w:ascii="Times New Roman" w:hAnsi="Times New Roman" w:cs="Times New Roman"/>
          <w:sz w:val="20"/>
          <w:szCs w:val="20"/>
        </w:rPr>
        <w:t xml:space="preserve"> and </w:t>
      </w:r>
      <w:r w:rsidR="00216EBA" w:rsidRPr="00C3733B">
        <w:rPr>
          <w:rFonts w:ascii="Times New Roman" w:hAnsi="Times New Roman" w:cs="Times New Roman"/>
          <w:sz w:val="20"/>
          <w:szCs w:val="20"/>
        </w:rPr>
        <w:t>class discussion</w:t>
      </w:r>
      <w:r w:rsidR="002603F6" w:rsidRPr="00C3733B">
        <w:rPr>
          <w:rFonts w:ascii="Times New Roman" w:hAnsi="Times New Roman" w:cs="Times New Roman"/>
          <w:sz w:val="20"/>
          <w:szCs w:val="20"/>
        </w:rPr>
        <w:t xml:space="preserve"> with </w:t>
      </w:r>
      <w:r w:rsidR="00C86279" w:rsidRPr="00C3733B">
        <w:rPr>
          <w:rFonts w:ascii="Times New Roman" w:hAnsi="Times New Roman" w:cs="Times New Roman"/>
          <w:sz w:val="20"/>
          <w:szCs w:val="20"/>
        </w:rPr>
        <w:t xml:space="preserve">corresponding </w:t>
      </w:r>
      <w:r w:rsidR="002603F6" w:rsidRPr="00C3733B">
        <w:rPr>
          <w:rFonts w:ascii="Times New Roman" w:hAnsi="Times New Roman" w:cs="Times New Roman"/>
          <w:sz w:val="20"/>
          <w:szCs w:val="20"/>
        </w:rPr>
        <w:t>mean values of 4.15, 4.60, 4.65 and 4.68, respectively. The overall weighted mean is 4.52 with “most preferred” corresponding level of interpretation.</w:t>
      </w:r>
      <w:r w:rsidR="009E53E8" w:rsidRPr="00C3733B">
        <w:rPr>
          <w:rFonts w:ascii="Times New Roman" w:hAnsi="Times New Roman" w:cs="Times New Roman"/>
          <w:sz w:val="20"/>
          <w:szCs w:val="20"/>
        </w:rPr>
        <w:t xml:space="preserve"> Indirect approach </w:t>
      </w:r>
      <w:r w:rsidR="00A9010C" w:rsidRPr="00C3733B">
        <w:rPr>
          <w:rFonts w:ascii="Times New Roman" w:hAnsi="Times New Roman" w:cs="Times New Roman"/>
          <w:sz w:val="20"/>
          <w:szCs w:val="20"/>
        </w:rPr>
        <w:t>that includes written homework, self-review, individual reporting, journal writing, major examinations, reflection and film viewing</w:t>
      </w:r>
      <w:r w:rsidR="00C86279" w:rsidRPr="00C3733B">
        <w:rPr>
          <w:rFonts w:ascii="Times New Roman" w:hAnsi="Times New Roman" w:cs="Times New Roman"/>
          <w:sz w:val="20"/>
          <w:szCs w:val="20"/>
        </w:rPr>
        <w:t xml:space="preserve"> with corresponding mean values of 4.19, 4.35, 4.41, 4.49, 4.62, 4.71,  and 4.72, respectively has 4.50  overall weighted mean with “most preferred</w:t>
      </w:r>
      <w:r w:rsidR="002B1AAC" w:rsidRPr="00C3733B">
        <w:rPr>
          <w:rFonts w:ascii="Times New Roman" w:hAnsi="Times New Roman" w:cs="Times New Roman"/>
          <w:sz w:val="20"/>
          <w:szCs w:val="20"/>
        </w:rPr>
        <w:t>”</w:t>
      </w:r>
      <w:r w:rsidR="00C86279" w:rsidRPr="00C3733B">
        <w:rPr>
          <w:rFonts w:ascii="Times New Roman" w:hAnsi="Times New Roman" w:cs="Times New Roman"/>
          <w:sz w:val="20"/>
          <w:szCs w:val="20"/>
        </w:rPr>
        <w:t xml:space="preserve"> corresponding level of interpretation</w:t>
      </w:r>
      <w:r w:rsidR="002B1AAC" w:rsidRPr="00C3733B">
        <w:rPr>
          <w:rFonts w:ascii="Times New Roman" w:hAnsi="Times New Roman" w:cs="Times New Roman"/>
          <w:sz w:val="20"/>
          <w:szCs w:val="20"/>
        </w:rPr>
        <w:t>. Activities belong to the Emerging Models of Teaching (EMT) are message relay, news reporting, drama, role play, props and corner preparation, cultural dance presentation and feeding, giving of clothing and parlor games activities with corresponding mean values of 4.49, 4.50, 4.51, 4.55, 4.55, 4.59 and 4.72</w:t>
      </w:r>
      <w:r w:rsidR="003C19D1" w:rsidRPr="00C3733B">
        <w:rPr>
          <w:rFonts w:ascii="Times New Roman" w:hAnsi="Times New Roman" w:cs="Times New Roman"/>
          <w:sz w:val="20"/>
          <w:szCs w:val="20"/>
        </w:rPr>
        <w:t>,</w:t>
      </w:r>
      <w:r w:rsidR="007C232B" w:rsidRPr="00C3733B">
        <w:rPr>
          <w:rFonts w:ascii="Times New Roman" w:hAnsi="Times New Roman" w:cs="Times New Roman"/>
          <w:sz w:val="20"/>
          <w:szCs w:val="20"/>
        </w:rPr>
        <w:t xml:space="preserve"> respectively. The overall weighted mean is 4.56 with “most preferred” corresponding level of interpretation.</w:t>
      </w:r>
    </w:p>
    <w:p w:rsidR="00B739E5" w:rsidRPr="00C3733B" w:rsidRDefault="009707CC" w:rsidP="00C3733B">
      <w:pPr>
        <w:jc w:val="both"/>
        <w:rPr>
          <w:rFonts w:ascii="Times New Roman" w:hAnsi="Times New Roman" w:cs="Times New Roman"/>
          <w:sz w:val="20"/>
          <w:szCs w:val="20"/>
        </w:rPr>
      </w:pPr>
      <w:r w:rsidRPr="00C3733B">
        <w:rPr>
          <w:rFonts w:ascii="Times New Roman" w:hAnsi="Times New Roman" w:cs="Times New Roman"/>
          <w:sz w:val="20"/>
          <w:szCs w:val="20"/>
        </w:rPr>
        <w:t xml:space="preserve">Among the four approaches, </w:t>
      </w:r>
      <w:r w:rsidR="00541384" w:rsidRPr="00C3733B">
        <w:rPr>
          <w:rFonts w:ascii="Times New Roman" w:hAnsi="Times New Roman" w:cs="Times New Roman"/>
          <w:sz w:val="20"/>
          <w:szCs w:val="20"/>
        </w:rPr>
        <w:t>the emerging models of teaching (EMT) has the highest mean of 4.</w:t>
      </w:r>
      <w:r w:rsidR="00CA0DA1" w:rsidRPr="00C3733B">
        <w:rPr>
          <w:rFonts w:ascii="Times New Roman" w:hAnsi="Times New Roman" w:cs="Times New Roman"/>
          <w:sz w:val="20"/>
          <w:szCs w:val="20"/>
        </w:rPr>
        <w:t>56 followe</w:t>
      </w:r>
      <w:r w:rsidR="00F44130" w:rsidRPr="00C3733B">
        <w:rPr>
          <w:rFonts w:ascii="Times New Roman" w:hAnsi="Times New Roman" w:cs="Times New Roman"/>
          <w:sz w:val="20"/>
          <w:szCs w:val="20"/>
        </w:rPr>
        <w:t>d by the discussion approach with 4.52, indirect approach with 4.50</w:t>
      </w:r>
      <w:r w:rsidR="00A828D5" w:rsidRPr="00C3733B">
        <w:rPr>
          <w:rFonts w:ascii="Times New Roman" w:hAnsi="Times New Roman" w:cs="Times New Roman"/>
          <w:sz w:val="20"/>
          <w:szCs w:val="20"/>
        </w:rPr>
        <w:t xml:space="preserve">, </w:t>
      </w:r>
      <w:r w:rsidR="00F44130" w:rsidRPr="00C3733B">
        <w:rPr>
          <w:rFonts w:ascii="Times New Roman" w:hAnsi="Times New Roman" w:cs="Times New Roman"/>
          <w:sz w:val="20"/>
          <w:szCs w:val="20"/>
        </w:rPr>
        <w:t xml:space="preserve"> and the direct instruction</w:t>
      </w:r>
      <w:r w:rsidR="00A828D5" w:rsidRPr="00C3733B">
        <w:rPr>
          <w:rFonts w:ascii="Times New Roman" w:hAnsi="Times New Roman" w:cs="Times New Roman"/>
          <w:sz w:val="20"/>
          <w:szCs w:val="20"/>
        </w:rPr>
        <w:t xml:space="preserve"> with a </w:t>
      </w:r>
      <w:r w:rsidR="00F44130" w:rsidRPr="00C3733B">
        <w:rPr>
          <w:rFonts w:ascii="Times New Roman" w:hAnsi="Times New Roman" w:cs="Times New Roman"/>
          <w:sz w:val="20"/>
          <w:szCs w:val="20"/>
        </w:rPr>
        <w:t xml:space="preserve">mean </w:t>
      </w:r>
      <w:r w:rsidR="00A828D5" w:rsidRPr="00C3733B">
        <w:rPr>
          <w:rFonts w:ascii="Times New Roman" w:hAnsi="Times New Roman" w:cs="Times New Roman"/>
          <w:sz w:val="20"/>
          <w:szCs w:val="20"/>
        </w:rPr>
        <w:t>o</w:t>
      </w:r>
      <w:r w:rsidR="00120BD8" w:rsidRPr="00C3733B">
        <w:rPr>
          <w:rFonts w:ascii="Times New Roman" w:hAnsi="Times New Roman" w:cs="Times New Roman"/>
          <w:sz w:val="20"/>
          <w:szCs w:val="20"/>
        </w:rPr>
        <w:t>f 4.</w:t>
      </w:r>
      <w:r w:rsidR="00602812" w:rsidRPr="00C3733B">
        <w:rPr>
          <w:rFonts w:ascii="Times New Roman" w:hAnsi="Times New Roman" w:cs="Times New Roman"/>
          <w:sz w:val="20"/>
          <w:szCs w:val="20"/>
        </w:rPr>
        <w:t>33 has the least overall mean</w:t>
      </w:r>
      <w:r w:rsidR="00A828D5" w:rsidRPr="00C3733B">
        <w:rPr>
          <w:rFonts w:ascii="Times New Roman" w:hAnsi="Times New Roman" w:cs="Times New Roman"/>
          <w:sz w:val="20"/>
          <w:szCs w:val="20"/>
        </w:rPr>
        <w:t>.</w:t>
      </w:r>
      <w:r w:rsidR="00A95938" w:rsidRPr="00C3733B">
        <w:rPr>
          <w:rFonts w:ascii="Times New Roman" w:hAnsi="Times New Roman" w:cs="Times New Roman"/>
          <w:sz w:val="20"/>
          <w:szCs w:val="20"/>
        </w:rPr>
        <w:t xml:space="preserve"> This </w:t>
      </w:r>
      <w:r w:rsidR="00602812" w:rsidRPr="00C3733B">
        <w:rPr>
          <w:rFonts w:ascii="Times New Roman" w:hAnsi="Times New Roman" w:cs="Times New Roman"/>
          <w:sz w:val="20"/>
          <w:szCs w:val="20"/>
        </w:rPr>
        <w:t>implies that the sophomore students likely preferred student-centred approach</w:t>
      </w:r>
      <w:r w:rsidR="00ED0FF2" w:rsidRPr="00C3733B">
        <w:rPr>
          <w:rFonts w:ascii="Times New Roman" w:hAnsi="Times New Roman" w:cs="Times New Roman"/>
          <w:sz w:val="20"/>
          <w:szCs w:val="20"/>
        </w:rPr>
        <w:t>es</w:t>
      </w:r>
      <w:r w:rsidR="00602812" w:rsidRPr="00C3733B">
        <w:rPr>
          <w:rFonts w:ascii="Times New Roman" w:hAnsi="Times New Roman" w:cs="Times New Roman"/>
          <w:sz w:val="20"/>
          <w:szCs w:val="20"/>
        </w:rPr>
        <w:t xml:space="preserve"> to teachercentred approach</w:t>
      </w:r>
      <w:r w:rsidR="008E6FDD" w:rsidRPr="00C3733B">
        <w:rPr>
          <w:rFonts w:ascii="Times New Roman" w:hAnsi="Times New Roman" w:cs="Times New Roman"/>
          <w:sz w:val="20"/>
          <w:szCs w:val="20"/>
        </w:rPr>
        <w:t>es.</w:t>
      </w:r>
      <w:r w:rsidR="00675363" w:rsidRPr="00C3733B">
        <w:rPr>
          <w:rFonts w:ascii="Times New Roman" w:hAnsi="Times New Roman" w:cs="Times New Roman"/>
          <w:sz w:val="20"/>
          <w:szCs w:val="20"/>
        </w:rPr>
        <w:t xml:space="preserve"> It reveals that </w:t>
      </w:r>
      <w:r w:rsidR="00E87F70" w:rsidRPr="00C3733B">
        <w:rPr>
          <w:rFonts w:ascii="Times New Roman" w:hAnsi="Times New Roman" w:cs="Times New Roman"/>
          <w:sz w:val="20"/>
          <w:szCs w:val="20"/>
        </w:rPr>
        <w:t>students would</w:t>
      </w:r>
      <w:r w:rsidR="00675363" w:rsidRPr="00C3733B">
        <w:rPr>
          <w:rFonts w:ascii="Times New Roman" w:hAnsi="Times New Roman" w:cs="Times New Roman"/>
          <w:sz w:val="20"/>
          <w:szCs w:val="20"/>
        </w:rPr>
        <w:t xml:space="preserve"> like </w:t>
      </w:r>
      <w:r w:rsidR="00A80C1A" w:rsidRPr="00C3733B">
        <w:rPr>
          <w:rFonts w:ascii="Times New Roman" w:hAnsi="Times New Roman" w:cs="Times New Roman"/>
          <w:sz w:val="20"/>
          <w:szCs w:val="20"/>
        </w:rPr>
        <w:t>to be engaged i</w:t>
      </w:r>
      <w:r w:rsidR="00675363" w:rsidRPr="00C3733B">
        <w:rPr>
          <w:rFonts w:ascii="Times New Roman" w:hAnsi="Times New Roman" w:cs="Times New Roman"/>
          <w:sz w:val="20"/>
          <w:szCs w:val="20"/>
        </w:rPr>
        <w:t xml:space="preserve">n any learning </w:t>
      </w:r>
      <w:r w:rsidR="009858CA" w:rsidRPr="00C3733B">
        <w:rPr>
          <w:rFonts w:ascii="Times New Roman" w:hAnsi="Times New Roman" w:cs="Times New Roman"/>
          <w:sz w:val="20"/>
          <w:szCs w:val="20"/>
        </w:rPr>
        <w:t xml:space="preserve">other </w:t>
      </w:r>
      <w:r w:rsidR="006247DF" w:rsidRPr="00C3733B">
        <w:rPr>
          <w:rFonts w:ascii="Times New Roman" w:hAnsi="Times New Roman" w:cs="Times New Roman"/>
          <w:sz w:val="20"/>
          <w:szCs w:val="20"/>
        </w:rPr>
        <w:t>than</w:t>
      </w:r>
      <w:r w:rsidR="00D815A5" w:rsidRPr="00C3733B">
        <w:rPr>
          <w:rFonts w:ascii="Times New Roman" w:hAnsi="Times New Roman" w:cs="Times New Roman"/>
          <w:sz w:val="20"/>
          <w:szCs w:val="20"/>
        </w:rPr>
        <w:t xml:space="preserve"> classroom envi</w:t>
      </w:r>
      <w:r w:rsidR="00B739E5" w:rsidRPr="00C3733B">
        <w:rPr>
          <w:rFonts w:ascii="Times New Roman" w:hAnsi="Times New Roman" w:cs="Times New Roman"/>
          <w:sz w:val="20"/>
          <w:szCs w:val="20"/>
        </w:rPr>
        <w:t>ronment dominated by a teacher.</w:t>
      </w:r>
    </w:p>
    <w:p w:rsidR="00574CBE" w:rsidRPr="00C3733B" w:rsidRDefault="00226AB6" w:rsidP="00B739E5">
      <w:pPr>
        <w:ind w:firstLine="720"/>
        <w:jc w:val="both"/>
        <w:rPr>
          <w:rFonts w:ascii="Times New Roman" w:hAnsi="Times New Roman" w:cs="Times New Roman"/>
          <w:sz w:val="20"/>
          <w:szCs w:val="20"/>
        </w:rPr>
      </w:pPr>
      <w:r w:rsidRPr="00C3733B">
        <w:rPr>
          <w:rFonts w:ascii="Times New Roman" w:hAnsi="Times New Roman" w:cs="Times New Roman"/>
          <w:sz w:val="20"/>
          <w:szCs w:val="20"/>
        </w:rPr>
        <w:t>Figure 1. Means Plots of Class Activities</w:t>
      </w:r>
    </w:p>
    <w:p w:rsidR="00810970" w:rsidRPr="00C3733B" w:rsidRDefault="000966C2" w:rsidP="0081097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val="en-US"/>
        </w:rPr>
        <w:pict>
          <v:shapetype id="_x0000_t202" coordsize="21600,21600" o:spt="202" path="m,l,21600r21600,l21600,xe">
            <v:stroke joinstyle="miter"/>
            <v:path gradientshapeok="t" o:connecttype="rect"/>
          </v:shapetype>
          <v:shape id="Text Box 21" o:spid="_x0000_s1026" type="#_x0000_t202" style="position:absolute;margin-left:352.45pt;margin-top:392.65pt;width:124.3pt;height:47.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" strokecolor="white [3212]">
            <v:textbox>
              <w:txbxContent>
                <w:p w:rsidR="00880A1F" w:rsidRPr="00C55629" w:rsidRDefault="00880A1F" w:rsidP="00B869A8">
                  <w:pPr>
                    <w:jc w:val="center"/>
                    <w:rPr>
                      <w:sz w:val="20"/>
                      <w:szCs w:val="20"/>
                    </w:rPr>
                  </w:pPr>
                  <w:r w:rsidRPr="00C55629">
                    <w:rPr>
                      <w:sz w:val="20"/>
                      <w:szCs w:val="20"/>
                    </w:rPr>
                    <w:t>Emerging Models of Teaching</w:t>
                  </w:r>
                </w:p>
              </w:txbxContent>
            </v:textbox>
          </v:shape>
        </w:pict>
      </w:r>
      <w:r>
        <w:rPr>
          <w:rFonts w:ascii="Times New Roman" w:hAnsi="Times New Roman" w:cs="Times New Roman"/>
          <w:noProof/>
          <w:sz w:val="20"/>
          <w:szCs w:val="20"/>
          <w:lang w:val="en-US"/>
        </w:rPr>
        <w:pict>
          <v:shape id="Text Box 20" o:spid="_x0000_s1027" type="#_x0000_t202" style="position:absolute;margin-left:238.75pt;margin-top:392.35pt;width:63.55pt;height:22.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" strokecolor="white [3212]">
            <v:textbox>
              <w:txbxContent>
                <w:p w:rsidR="00880A1F" w:rsidRPr="00C55629" w:rsidRDefault="00880A1F" w:rsidP="00B869A8">
                  <w:pPr>
                    <w:rPr>
                      <w:sz w:val="20"/>
                      <w:szCs w:val="20"/>
                    </w:rPr>
                  </w:pPr>
                  <w:r w:rsidRPr="00C55629">
                    <w:rPr>
                      <w:sz w:val="20"/>
                      <w:szCs w:val="20"/>
                    </w:rPr>
                    <w:t>Indirect</w:t>
                  </w:r>
                </w:p>
              </w:txbxContent>
            </v:textbox>
          </v:shape>
        </w:pict>
      </w:r>
      <w:r>
        <w:rPr>
          <w:rFonts w:ascii="Times New Roman" w:hAnsi="Times New Roman" w:cs="Times New Roman"/>
          <w:noProof/>
          <w:sz w:val="20"/>
          <w:szCs w:val="20"/>
          <w:lang w:val="en-US"/>
        </w:rPr>
        <w:pict>
          <v:shape id="Text Box 19" o:spid="_x0000_s1028" type="#_x0000_t202" style="position:absolute;margin-left:120.3pt;margin-top:389.05pt;width:67.55pt;height:22.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" strokecolor="white [3212]">
            <v:textbox>
              <w:txbxContent>
                <w:p w:rsidR="00880A1F" w:rsidRPr="009A5327" w:rsidRDefault="00880A1F" w:rsidP="00B869A8">
                  <w:pPr>
                    <w:rPr>
                      <w:b/>
                      <w:sz w:val="24"/>
                      <w:szCs w:val="24"/>
                    </w:rPr>
                  </w:pPr>
                  <w:r w:rsidRPr="00C55629">
                    <w:rPr>
                      <w:sz w:val="20"/>
                      <w:szCs w:val="20"/>
                    </w:rPr>
                    <w:t>Discussion</w:t>
                  </w:r>
                </w:p>
              </w:txbxContent>
            </v:textbox>
          </v:shape>
        </w:pict>
      </w:r>
      <w:r>
        <w:rPr>
          <w:rFonts w:ascii="Times New Roman" w:hAnsi="Times New Roman" w:cs="Times New Roman"/>
          <w:noProof/>
          <w:sz w:val="20"/>
          <w:szCs w:val="20"/>
          <w:lang w:val="en-US"/>
        </w:rPr>
        <w:pict>
          <v:shape id="Text Box 18" o:spid="_x0000_s1029" type="#_x0000_t202" style="position:absolute;margin-left:57.9pt;margin-top:388.4pt;width:51.45pt;height:22.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" strokecolor="white [3212]">
            <v:textbox>
              <w:txbxContent>
                <w:p w:rsidR="00880A1F" w:rsidRPr="00C55629" w:rsidRDefault="00880A1F" w:rsidP="00B869A8">
                  <w:pPr>
                    <w:rPr>
                      <w:sz w:val="20"/>
                      <w:szCs w:val="24"/>
                    </w:rPr>
                  </w:pPr>
                  <w:r w:rsidRPr="00C55629">
                    <w:rPr>
                      <w:sz w:val="20"/>
                      <w:szCs w:val="24"/>
                    </w:rPr>
                    <w:t>Direct</w:t>
                  </w:r>
                </w:p>
              </w:txbxContent>
            </v:textbox>
          </v:shape>
        </w:pict>
      </w:r>
      <w:r>
        <w:rPr>
          <w:rFonts w:ascii="Times New Roman" w:hAnsi="Times New Roman" w:cs="Times New Roman"/>
          <w:noProof/>
          <w:sz w:val="20"/>
          <w:szCs w:val="20"/>
          <w:lang w:val="en-US"/>
        </w:rPr>
        <w:pict>
          <v:shapetype id="_x0000_t32" coordsize="21600,21600" o:spt="32" o:oned="t" path="m,l21600,21600e" filled="f">
            <v:path arrowok="t" fillok="f" o:connecttype="none"/>
            <o:lock v:ext="edit" shapetype="t"/>
          </v:shapetype>
          <v:shape id="AutoShape 17" o:spid="_x0000_s1034" type="#_x0000_t32" style="position:absolute;margin-left:330.65pt;margin-top:40.5pt;width:.05pt;height:357.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" strokecolor="#974706 [1609]" strokeweight="3pt">
            <v:stroke dashstyle="1 1"/>
          </v:shape>
        </w:pict>
      </w:r>
      <w:r>
        <w:rPr>
          <w:rFonts w:ascii="Times New Roman" w:hAnsi="Times New Roman" w:cs="Times New Roman"/>
          <w:noProof/>
          <w:sz w:val="20"/>
          <w:szCs w:val="20"/>
          <w:lang w:val="en-US"/>
        </w:rPr>
        <w:pict>
          <v:shape id="AutoShape 16" o:spid="_x0000_s1033" type="#_x0000_t32" style="position:absolute;margin-left:196.35pt;margin-top:40.5pt;width:.05pt;height:357.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" strokecolor="#974706 [1609]" strokeweight="3pt">
            <v:stroke dashstyle="1 1"/>
          </v:shape>
        </w:pict>
      </w:r>
      <w:r>
        <w:rPr>
          <w:rFonts w:ascii="Times New Roman" w:hAnsi="Times New Roman" w:cs="Times New Roman"/>
          <w:noProof/>
          <w:sz w:val="20"/>
          <w:szCs w:val="20"/>
          <w:lang w:val="en-US"/>
        </w:rPr>
        <w:pict>
          <v:shape id="AutoShape 15" o:spid="_x0000_s1032" type="#_x0000_t32" style="position:absolute;margin-left:115.55pt;margin-top:38.35pt;width:.05pt;height:357.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" strokecolor="#974706 [1609]" strokeweight="3pt">
            <v:stroke dashstyle="1 1"/>
          </v:shape>
        </w:pict>
      </w:r>
      <w:r w:rsidR="00810970" w:rsidRPr="00C3733B">
        <w:rPr>
          <w:rFonts w:ascii="Times New Roman" w:hAnsi="Times New Roman" w:cs="Times New Roman"/>
          <w:noProof/>
          <w:sz w:val="20"/>
          <w:szCs w:val="20"/>
          <w:lang w:val="en-US"/>
        </w:rPr>
        <w:drawing>
          <wp:inline distT="0" distB="0" distL="0" distR="0">
            <wp:extent cx="5968499" cy="47703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73350" cy="4774181"/>
                    </a:xfrm>
                    <a:prstGeom prst="rect">
                      <a:avLst/>
                    </a:prstGeom>
                    <a:noFill/>
                    <a:ln w="9525">
                      <a:noFill/>
                      <a:miter lim="800000"/>
                      <a:headEnd/>
                      <a:tailEnd/>
                    </a:ln>
                  </pic:spPr>
                </pic:pic>
              </a:graphicData>
            </a:graphic>
          </wp:inline>
        </w:drawing>
      </w:r>
    </w:p>
    <w:p w:rsidR="00810970" w:rsidRPr="00C3733B" w:rsidRDefault="00810970" w:rsidP="00810970">
      <w:pPr>
        <w:autoSpaceDE w:val="0"/>
        <w:autoSpaceDN w:val="0"/>
        <w:adjustRightInd w:val="0"/>
        <w:spacing w:after="0" w:line="240" w:lineRule="auto"/>
        <w:rPr>
          <w:rFonts w:ascii="Times New Roman" w:hAnsi="Times New Roman" w:cs="Times New Roman"/>
          <w:sz w:val="20"/>
          <w:szCs w:val="20"/>
        </w:rPr>
      </w:pPr>
    </w:p>
    <w:p w:rsidR="00810970" w:rsidRPr="00C3733B" w:rsidRDefault="00810970" w:rsidP="00810970">
      <w:pPr>
        <w:autoSpaceDE w:val="0"/>
        <w:autoSpaceDN w:val="0"/>
        <w:adjustRightInd w:val="0"/>
        <w:spacing w:after="0" w:line="400" w:lineRule="atLeast"/>
        <w:rPr>
          <w:rFonts w:ascii="Times New Roman" w:hAnsi="Times New Roman" w:cs="Times New Roman"/>
          <w:sz w:val="20"/>
          <w:szCs w:val="20"/>
        </w:rPr>
      </w:pPr>
    </w:p>
    <w:p w:rsidR="00831F0C" w:rsidRPr="00C3733B" w:rsidRDefault="00831F0C" w:rsidP="00810970">
      <w:pPr>
        <w:autoSpaceDE w:val="0"/>
        <w:autoSpaceDN w:val="0"/>
        <w:adjustRightInd w:val="0"/>
        <w:spacing w:after="0" w:line="400" w:lineRule="atLeast"/>
        <w:rPr>
          <w:rFonts w:ascii="Times New Roman" w:hAnsi="Times New Roman" w:cs="Times New Roman"/>
          <w:sz w:val="20"/>
          <w:szCs w:val="20"/>
        </w:rPr>
      </w:pPr>
    </w:p>
    <w:p w:rsidR="00810970" w:rsidRPr="00C3733B" w:rsidRDefault="00831F0C" w:rsidP="000052B7">
      <w:pPr>
        <w:autoSpaceDE w:val="0"/>
        <w:autoSpaceDN w:val="0"/>
        <w:adjustRightInd w:val="0"/>
        <w:spacing w:after="0" w:line="240" w:lineRule="auto"/>
        <w:jc w:val="both"/>
        <w:rPr>
          <w:rFonts w:ascii="Times New Roman" w:hAnsi="Times New Roman" w:cs="Times New Roman"/>
          <w:sz w:val="20"/>
          <w:szCs w:val="20"/>
        </w:rPr>
      </w:pPr>
      <w:r w:rsidRPr="00C3733B">
        <w:rPr>
          <w:rFonts w:ascii="Times New Roman" w:hAnsi="Times New Roman" w:cs="Times New Roman"/>
          <w:sz w:val="20"/>
          <w:szCs w:val="20"/>
        </w:rPr>
        <w:tab/>
        <w:t>Figure 1, a graphical presentation, shows the means</w:t>
      </w:r>
      <w:r w:rsidR="00B739E5" w:rsidRPr="00C3733B">
        <w:rPr>
          <w:rFonts w:ascii="Times New Roman" w:hAnsi="Times New Roman" w:cs="Times New Roman"/>
          <w:sz w:val="20"/>
          <w:szCs w:val="20"/>
        </w:rPr>
        <w:t xml:space="preserve"> plots of classroom </w:t>
      </w:r>
      <w:r w:rsidRPr="00C3733B">
        <w:rPr>
          <w:rFonts w:ascii="Times New Roman" w:hAnsi="Times New Roman" w:cs="Times New Roman"/>
          <w:sz w:val="20"/>
          <w:szCs w:val="20"/>
        </w:rPr>
        <w:t xml:space="preserve">activities. </w:t>
      </w:r>
    </w:p>
    <w:p w:rsidR="00810970" w:rsidRPr="00C3733B" w:rsidRDefault="00810970" w:rsidP="00810970">
      <w:pPr>
        <w:autoSpaceDE w:val="0"/>
        <w:autoSpaceDN w:val="0"/>
        <w:adjustRightInd w:val="0"/>
        <w:spacing w:after="0" w:line="400" w:lineRule="atLeast"/>
        <w:rPr>
          <w:rFonts w:ascii="Times New Roman" w:hAnsi="Times New Roman" w:cs="Times New Roman"/>
          <w:sz w:val="20"/>
          <w:szCs w:val="20"/>
        </w:rPr>
      </w:pPr>
    </w:p>
    <w:p w:rsidR="00810970" w:rsidRPr="00C3733B" w:rsidRDefault="00810970" w:rsidP="00226AB6">
      <w:pPr>
        <w:autoSpaceDE w:val="0"/>
        <w:autoSpaceDN w:val="0"/>
        <w:adjustRightInd w:val="0"/>
        <w:spacing w:after="0" w:line="400" w:lineRule="atLeast"/>
        <w:rPr>
          <w:rFonts w:ascii="Times New Roman" w:hAnsi="Times New Roman" w:cs="Times New Roman"/>
          <w:sz w:val="20"/>
          <w:szCs w:val="20"/>
        </w:rPr>
      </w:pPr>
    </w:p>
    <w:p w:rsidR="009A5327" w:rsidRPr="00C3733B" w:rsidRDefault="009A5327" w:rsidP="00574CBE">
      <w:pPr>
        <w:autoSpaceDE w:val="0"/>
        <w:autoSpaceDN w:val="0"/>
        <w:adjustRightInd w:val="0"/>
        <w:spacing w:after="0" w:line="240" w:lineRule="auto"/>
        <w:rPr>
          <w:rFonts w:ascii="Times New Roman" w:hAnsi="Times New Roman" w:cs="Times New Roman"/>
          <w:sz w:val="20"/>
          <w:szCs w:val="20"/>
        </w:rPr>
      </w:pPr>
    </w:p>
    <w:p w:rsidR="009A5327" w:rsidRPr="00C3733B" w:rsidRDefault="009A5327" w:rsidP="009A5327">
      <w:pPr>
        <w:tabs>
          <w:tab w:val="left" w:pos="2631"/>
        </w:tabs>
        <w:rPr>
          <w:rFonts w:ascii="Times New Roman" w:hAnsi="Times New Roman" w:cs="Times New Roman"/>
          <w:sz w:val="20"/>
          <w:szCs w:val="20"/>
        </w:rPr>
      </w:pPr>
    </w:p>
    <w:p w:rsidR="009A5327" w:rsidRPr="00C3733B" w:rsidRDefault="009A5327" w:rsidP="009A5327">
      <w:pPr>
        <w:tabs>
          <w:tab w:val="left" w:pos="2631"/>
        </w:tabs>
        <w:rPr>
          <w:rFonts w:ascii="Times New Roman" w:hAnsi="Times New Roman" w:cs="Times New Roman"/>
          <w:sz w:val="20"/>
          <w:szCs w:val="20"/>
        </w:rPr>
      </w:pPr>
    </w:p>
    <w:p w:rsidR="00897AF0" w:rsidRPr="00C3733B" w:rsidRDefault="00897AF0" w:rsidP="009A5327">
      <w:pPr>
        <w:tabs>
          <w:tab w:val="left" w:pos="2631"/>
        </w:tabs>
        <w:rPr>
          <w:rFonts w:ascii="Times New Roman" w:hAnsi="Times New Roman" w:cs="Times New Roman"/>
          <w:sz w:val="20"/>
          <w:szCs w:val="20"/>
        </w:rPr>
      </w:pPr>
    </w:p>
    <w:p w:rsidR="009E0893" w:rsidRPr="00C3733B" w:rsidRDefault="009E0893" w:rsidP="009A5327">
      <w:pPr>
        <w:tabs>
          <w:tab w:val="left" w:pos="2631"/>
        </w:tabs>
        <w:rPr>
          <w:rFonts w:ascii="Times New Roman" w:hAnsi="Times New Roman" w:cs="Times New Roman"/>
          <w:sz w:val="20"/>
          <w:szCs w:val="20"/>
        </w:rPr>
      </w:pPr>
    </w:p>
    <w:p w:rsidR="009A5327" w:rsidRPr="00C3733B" w:rsidRDefault="009A5327" w:rsidP="009A5327">
      <w:pPr>
        <w:tabs>
          <w:tab w:val="left" w:pos="2631"/>
        </w:tabs>
        <w:rPr>
          <w:rFonts w:ascii="Times New Roman" w:hAnsi="Times New Roman" w:cs="Times New Roman"/>
          <w:sz w:val="20"/>
          <w:szCs w:val="20"/>
        </w:rPr>
      </w:pPr>
      <w:r w:rsidRPr="00C3733B">
        <w:rPr>
          <w:rFonts w:ascii="Times New Roman" w:hAnsi="Times New Roman" w:cs="Times New Roman"/>
          <w:sz w:val="20"/>
          <w:szCs w:val="20"/>
        </w:rPr>
        <w:t>Figure 2. Means Plots of Teaching Approaches</w:t>
      </w:r>
    </w:p>
    <w:p w:rsidR="00226AB6" w:rsidRPr="00C3733B" w:rsidRDefault="000966C2" w:rsidP="00226AB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val="en-US"/>
        </w:rPr>
        <w:pict>
          <v:shape id="Text Box 12" o:spid="_x0000_s1030" type="#_x0000_t202" style="position:absolute;margin-left:312pt;margin-top:343.05pt;width:108pt;height:57.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" strokecolor="white [3212]">
            <v:textbox>
              <w:txbxContent>
                <w:p w:rsidR="00880A1F" w:rsidRPr="00C55629" w:rsidRDefault="00880A1F" w:rsidP="009A5327">
                  <w:pPr>
                    <w:jc w:val="center"/>
                    <w:rPr>
                      <w:rFonts w:ascii="Times New Roman" w:hAnsi="Times New Roman" w:cs="Times New Roman"/>
                      <w:sz w:val="20"/>
                      <w:szCs w:val="24"/>
                    </w:rPr>
                  </w:pPr>
                  <w:r w:rsidRPr="00C55629">
                    <w:rPr>
                      <w:rFonts w:ascii="Times New Roman" w:hAnsi="Times New Roman" w:cs="Times New Roman"/>
                      <w:sz w:val="20"/>
                      <w:szCs w:val="24"/>
                    </w:rPr>
                    <w:t>Student-Centred Approach</w:t>
                  </w:r>
                </w:p>
                <w:p w:rsidR="00880A1F" w:rsidRPr="00C55629" w:rsidRDefault="00880A1F" w:rsidP="009A5327">
                  <w:pPr>
                    <w:rPr>
                      <w:rFonts w:ascii="Times New Roman" w:hAnsi="Times New Roman" w:cs="Times New Roman"/>
                      <w:sz w:val="18"/>
                    </w:rPr>
                  </w:pPr>
                </w:p>
              </w:txbxContent>
            </v:textbox>
          </v:shape>
        </w:pict>
      </w:r>
      <w:r>
        <w:rPr>
          <w:rFonts w:ascii="Times New Roman" w:hAnsi="Times New Roman" w:cs="Times New Roman"/>
          <w:noProof/>
          <w:sz w:val="20"/>
          <w:szCs w:val="20"/>
          <w:lang w:val="en-US"/>
        </w:rPr>
        <w:pict>
          <v:shape id="Text Box 11" o:spid="_x0000_s1031" type="#_x0000_t202" style="position:absolute;margin-left:49.8pt;margin-top:335.95pt;width:118.2pt;height:57.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" strokecolor="white [3212]">
            <v:textbox>
              <w:txbxContent>
                <w:p w:rsidR="00880A1F" w:rsidRPr="00C55629" w:rsidRDefault="00880A1F" w:rsidP="009A5327">
                  <w:pPr>
                    <w:jc w:val="center"/>
                    <w:rPr>
                      <w:rFonts w:ascii="Times New Roman" w:hAnsi="Times New Roman" w:cs="Times New Roman"/>
                      <w:sz w:val="20"/>
                      <w:szCs w:val="24"/>
                    </w:rPr>
                  </w:pPr>
                  <w:r w:rsidRPr="00C55629">
                    <w:rPr>
                      <w:rFonts w:ascii="Times New Roman" w:hAnsi="Times New Roman" w:cs="Times New Roman"/>
                      <w:sz w:val="20"/>
                      <w:szCs w:val="24"/>
                    </w:rPr>
                    <w:t>Teacher-Centred Approach</w:t>
                  </w:r>
                </w:p>
                <w:p w:rsidR="00880A1F" w:rsidRPr="00C55629" w:rsidRDefault="00880A1F" w:rsidP="009A5327">
                  <w:pPr>
                    <w:jc w:val="center"/>
                    <w:rPr>
                      <w:sz w:val="18"/>
                    </w:rPr>
                  </w:pPr>
                </w:p>
              </w:txbxContent>
            </v:textbox>
          </v:shape>
        </w:pict>
      </w:r>
      <w:r w:rsidR="009A5327" w:rsidRPr="00C3733B">
        <w:rPr>
          <w:rFonts w:ascii="Times New Roman" w:hAnsi="Times New Roman" w:cs="Times New Roman"/>
          <w:noProof/>
          <w:sz w:val="20"/>
          <w:szCs w:val="20"/>
          <w:lang w:val="en-US"/>
        </w:rPr>
        <w:drawing>
          <wp:inline distT="0" distB="0" distL="0" distR="0">
            <wp:extent cx="5734685" cy="4583430"/>
            <wp:effectExtent l="1905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5734685" cy="4583430"/>
                    </a:xfrm>
                    <a:prstGeom prst="rect">
                      <a:avLst/>
                    </a:prstGeom>
                    <a:noFill/>
                    <a:ln w="9525">
                      <a:noFill/>
                      <a:miter lim="800000"/>
                      <a:headEnd/>
                      <a:tailEnd/>
                    </a:ln>
                  </pic:spPr>
                </pic:pic>
              </a:graphicData>
            </a:graphic>
          </wp:inline>
        </w:drawing>
      </w:r>
    </w:p>
    <w:p w:rsidR="00226AB6" w:rsidRPr="00C3733B" w:rsidRDefault="00226AB6" w:rsidP="00226AB6">
      <w:pPr>
        <w:autoSpaceDE w:val="0"/>
        <w:autoSpaceDN w:val="0"/>
        <w:adjustRightInd w:val="0"/>
        <w:spacing w:after="0" w:line="240" w:lineRule="auto"/>
        <w:rPr>
          <w:rFonts w:ascii="Times New Roman" w:hAnsi="Times New Roman" w:cs="Times New Roman"/>
          <w:sz w:val="20"/>
          <w:szCs w:val="20"/>
        </w:rPr>
      </w:pPr>
    </w:p>
    <w:p w:rsidR="00226AB6" w:rsidRPr="00C3733B" w:rsidRDefault="00226AB6" w:rsidP="00226AB6">
      <w:pPr>
        <w:autoSpaceDE w:val="0"/>
        <w:autoSpaceDN w:val="0"/>
        <w:adjustRightInd w:val="0"/>
        <w:spacing w:after="0" w:line="400" w:lineRule="atLeast"/>
        <w:rPr>
          <w:rFonts w:ascii="Times New Roman" w:hAnsi="Times New Roman" w:cs="Times New Roman"/>
          <w:sz w:val="20"/>
          <w:szCs w:val="20"/>
        </w:rPr>
      </w:pPr>
    </w:p>
    <w:p w:rsidR="001F7B14" w:rsidRPr="00C3733B" w:rsidRDefault="001F7B14" w:rsidP="00631059">
      <w:pPr>
        <w:autoSpaceDE w:val="0"/>
        <w:autoSpaceDN w:val="0"/>
        <w:adjustRightInd w:val="0"/>
        <w:spacing w:after="0" w:line="240" w:lineRule="auto"/>
        <w:jc w:val="both"/>
        <w:rPr>
          <w:rFonts w:ascii="Times New Roman" w:hAnsi="Times New Roman" w:cs="Times New Roman"/>
          <w:sz w:val="20"/>
          <w:szCs w:val="20"/>
        </w:rPr>
      </w:pPr>
    </w:p>
    <w:p w:rsidR="00631059" w:rsidRPr="00C3733B" w:rsidRDefault="001F7B14" w:rsidP="00631059">
      <w:pPr>
        <w:autoSpaceDE w:val="0"/>
        <w:autoSpaceDN w:val="0"/>
        <w:adjustRightInd w:val="0"/>
        <w:spacing w:after="0" w:line="240" w:lineRule="auto"/>
        <w:jc w:val="both"/>
        <w:rPr>
          <w:rFonts w:ascii="Times New Roman" w:hAnsi="Times New Roman" w:cs="Times New Roman"/>
          <w:sz w:val="20"/>
          <w:szCs w:val="20"/>
        </w:rPr>
      </w:pPr>
      <w:r w:rsidRPr="00C3733B">
        <w:rPr>
          <w:rFonts w:ascii="Times New Roman" w:hAnsi="Times New Roman" w:cs="Times New Roman"/>
          <w:sz w:val="20"/>
          <w:szCs w:val="20"/>
        </w:rPr>
        <w:t xml:space="preserve">Figure 2, a graphical presentation, shows the means plots of teaching approaches employed in the classroom.  </w:t>
      </w:r>
      <w:r w:rsidR="00631059" w:rsidRPr="00C3733B">
        <w:rPr>
          <w:rFonts w:ascii="Times New Roman" w:hAnsi="Times New Roman" w:cs="Times New Roman"/>
          <w:sz w:val="20"/>
          <w:szCs w:val="20"/>
        </w:rPr>
        <w:t>It is directly proportional to the paradigm shift in education from teac</w:t>
      </w:r>
      <w:r w:rsidR="003A1F58" w:rsidRPr="00C3733B">
        <w:rPr>
          <w:rFonts w:ascii="Times New Roman" w:hAnsi="Times New Roman" w:cs="Times New Roman"/>
          <w:sz w:val="20"/>
          <w:szCs w:val="20"/>
        </w:rPr>
        <w:t>her-centred approach to student-</w:t>
      </w:r>
      <w:r w:rsidR="00631059" w:rsidRPr="00C3733B">
        <w:rPr>
          <w:rFonts w:ascii="Times New Roman" w:hAnsi="Times New Roman" w:cs="Times New Roman"/>
          <w:sz w:val="20"/>
          <w:szCs w:val="20"/>
        </w:rPr>
        <w:t>cent</w:t>
      </w:r>
      <w:r w:rsidR="003A1F58" w:rsidRPr="00C3733B">
        <w:rPr>
          <w:rFonts w:ascii="Times New Roman" w:hAnsi="Times New Roman" w:cs="Times New Roman"/>
          <w:sz w:val="20"/>
          <w:szCs w:val="20"/>
        </w:rPr>
        <w:t>e</w:t>
      </w:r>
      <w:r w:rsidR="00631059" w:rsidRPr="00C3733B">
        <w:rPr>
          <w:rFonts w:ascii="Times New Roman" w:hAnsi="Times New Roman" w:cs="Times New Roman"/>
          <w:sz w:val="20"/>
          <w:szCs w:val="20"/>
        </w:rPr>
        <w:t xml:space="preserve">red approach. </w:t>
      </w:r>
    </w:p>
    <w:p w:rsidR="00C3733B" w:rsidRDefault="00C3733B" w:rsidP="00471EF8">
      <w:pPr>
        <w:tabs>
          <w:tab w:val="left" w:pos="6222"/>
        </w:tabs>
        <w:rPr>
          <w:rFonts w:ascii="Times New Roman" w:hAnsi="Times New Roman" w:cs="Times New Roman"/>
          <w:sz w:val="20"/>
          <w:szCs w:val="20"/>
        </w:rPr>
      </w:pPr>
    </w:p>
    <w:p w:rsidR="009E0893" w:rsidRPr="00C3733B" w:rsidRDefault="00F30390" w:rsidP="00471EF8">
      <w:pPr>
        <w:tabs>
          <w:tab w:val="left" w:pos="6222"/>
        </w:tabs>
        <w:rPr>
          <w:rFonts w:ascii="Times New Roman" w:hAnsi="Times New Roman" w:cs="Times New Roman"/>
          <w:sz w:val="20"/>
          <w:szCs w:val="20"/>
        </w:rPr>
      </w:pPr>
      <w:r w:rsidRPr="00C3733B">
        <w:rPr>
          <w:rFonts w:ascii="Times New Roman" w:hAnsi="Times New Roman" w:cs="Times New Roman"/>
          <w:sz w:val="20"/>
          <w:szCs w:val="20"/>
        </w:rPr>
        <w:t>Table 3 shows a test of significant difference of the learning preferences of MSU-TCTO College of Education students along direct, discussion, indirect and emerging models of teaching (EMT) using ANOVA.</w:t>
      </w:r>
    </w:p>
    <w:p w:rsidR="00471EF8" w:rsidRPr="00C3733B" w:rsidRDefault="00471EF8" w:rsidP="00471EF8">
      <w:pPr>
        <w:tabs>
          <w:tab w:val="left" w:pos="6222"/>
        </w:tabs>
        <w:rPr>
          <w:rFonts w:ascii="Times New Roman" w:hAnsi="Times New Roman" w:cs="Times New Roman"/>
          <w:sz w:val="20"/>
          <w:szCs w:val="20"/>
        </w:rPr>
      </w:pPr>
      <w:r w:rsidRPr="00C3733B">
        <w:rPr>
          <w:rFonts w:ascii="Times New Roman" w:hAnsi="Times New Roman" w:cs="Times New Roman"/>
          <w:sz w:val="20"/>
          <w:szCs w:val="20"/>
        </w:rPr>
        <w:t xml:space="preserve">Table 3. Test of Significant Difference </w:t>
      </w:r>
      <w:r w:rsidR="00F761FD" w:rsidRPr="00C3733B">
        <w:rPr>
          <w:rFonts w:ascii="Times New Roman" w:hAnsi="Times New Roman" w:cs="Times New Roman"/>
          <w:sz w:val="20"/>
          <w:szCs w:val="20"/>
        </w:rPr>
        <w:t>of the Four Approaches u</w:t>
      </w:r>
      <w:r w:rsidRPr="00C3733B">
        <w:rPr>
          <w:rFonts w:ascii="Times New Roman" w:hAnsi="Times New Roman" w:cs="Times New Roman"/>
          <w:sz w:val="20"/>
          <w:szCs w:val="20"/>
        </w:rPr>
        <w:t>sing ANOVA</w:t>
      </w:r>
    </w:p>
    <w:tbl>
      <w:tblPr>
        <w:tblStyle w:val="TableGrid"/>
        <w:tblW w:w="9561" w:type="dxa"/>
        <w:tblLook w:val="04A0"/>
      </w:tblPr>
      <w:tblGrid>
        <w:gridCol w:w="3528"/>
        <w:gridCol w:w="1530"/>
        <w:gridCol w:w="1644"/>
        <w:gridCol w:w="2859"/>
      </w:tblGrid>
      <w:tr w:rsidR="00B95683" w:rsidRPr="00C3733B" w:rsidTr="00B95683">
        <w:trPr>
          <w:trHeight w:val="286"/>
        </w:trPr>
        <w:tc>
          <w:tcPr>
            <w:tcW w:w="3528" w:type="dxa"/>
            <w:vMerge w:val="restart"/>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Approach</w:t>
            </w:r>
          </w:p>
        </w:tc>
        <w:tc>
          <w:tcPr>
            <w:tcW w:w="1530" w:type="dxa"/>
            <w:vMerge w:val="restart"/>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N</w:t>
            </w:r>
          </w:p>
        </w:tc>
        <w:tc>
          <w:tcPr>
            <w:tcW w:w="1644" w:type="dxa"/>
            <w:vMerge w:val="restart"/>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Mean</w:t>
            </w:r>
          </w:p>
        </w:tc>
        <w:tc>
          <w:tcPr>
            <w:tcW w:w="2859" w:type="dxa"/>
            <w:vMerge w:val="restart"/>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Std. Deviation</w:t>
            </w:r>
          </w:p>
        </w:tc>
      </w:tr>
      <w:tr w:rsidR="00B95683" w:rsidRPr="00C3733B" w:rsidTr="00B95683">
        <w:trPr>
          <w:trHeight w:val="286"/>
        </w:trPr>
        <w:tc>
          <w:tcPr>
            <w:tcW w:w="3528" w:type="dxa"/>
            <w:vMerge/>
          </w:tcPr>
          <w:p w:rsidR="00B95683" w:rsidRPr="00C3733B" w:rsidRDefault="00B95683" w:rsidP="00544477">
            <w:pPr>
              <w:tabs>
                <w:tab w:val="left" w:pos="6222"/>
              </w:tabs>
              <w:rPr>
                <w:rFonts w:ascii="Times New Roman" w:hAnsi="Times New Roman" w:cs="Times New Roman"/>
                <w:sz w:val="20"/>
                <w:szCs w:val="20"/>
              </w:rPr>
            </w:pPr>
          </w:p>
        </w:tc>
        <w:tc>
          <w:tcPr>
            <w:tcW w:w="1530" w:type="dxa"/>
            <w:vMerge/>
          </w:tcPr>
          <w:p w:rsidR="00B95683" w:rsidRPr="00C3733B" w:rsidRDefault="00B95683" w:rsidP="00544477">
            <w:pPr>
              <w:tabs>
                <w:tab w:val="left" w:pos="6222"/>
              </w:tabs>
              <w:rPr>
                <w:rFonts w:ascii="Times New Roman" w:hAnsi="Times New Roman" w:cs="Times New Roman"/>
                <w:sz w:val="20"/>
                <w:szCs w:val="20"/>
              </w:rPr>
            </w:pPr>
          </w:p>
        </w:tc>
        <w:tc>
          <w:tcPr>
            <w:tcW w:w="1644" w:type="dxa"/>
            <w:vMerge/>
          </w:tcPr>
          <w:p w:rsidR="00B95683" w:rsidRPr="00C3733B" w:rsidRDefault="00B95683" w:rsidP="00544477">
            <w:pPr>
              <w:tabs>
                <w:tab w:val="left" w:pos="6222"/>
              </w:tabs>
              <w:rPr>
                <w:rFonts w:ascii="Times New Roman" w:hAnsi="Times New Roman" w:cs="Times New Roman"/>
                <w:sz w:val="20"/>
                <w:szCs w:val="20"/>
              </w:rPr>
            </w:pPr>
          </w:p>
        </w:tc>
        <w:tc>
          <w:tcPr>
            <w:tcW w:w="2859" w:type="dxa"/>
            <w:vMerge/>
          </w:tcPr>
          <w:p w:rsidR="00B95683" w:rsidRPr="00C3733B" w:rsidRDefault="00B95683" w:rsidP="00544477">
            <w:pPr>
              <w:tabs>
                <w:tab w:val="left" w:pos="6222"/>
              </w:tabs>
              <w:rPr>
                <w:rFonts w:ascii="Times New Roman" w:hAnsi="Times New Roman" w:cs="Times New Roman"/>
                <w:sz w:val="20"/>
                <w:szCs w:val="20"/>
              </w:rPr>
            </w:pPr>
          </w:p>
        </w:tc>
      </w:tr>
      <w:tr w:rsidR="00B95683" w:rsidRPr="00C3733B" w:rsidTr="00B95683">
        <w:trPr>
          <w:trHeight w:val="285"/>
        </w:trPr>
        <w:tc>
          <w:tcPr>
            <w:tcW w:w="3528"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Direct</w:t>
            </w:r>
          </w:p>
        </w:tc>
        <w:tc>
          <w:tcPr>
            <w:tcW w:w="1530"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2</w:t>
            </w:r>
          </w:p>
        </w:tc>
        <w:tc>
          <w:tcPr>
            <w:tcW w:w="1644"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4.33</w:t>
            </w:r>
          </w:p>
        </w:tc>
        <w:tc>
          <w:tcPr>
            <w:tcW w:w="2859"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.02001</w:t>
            </w:r>
          </w:p>
        </w:tc>
      </w:tr>
      <w:tr w:rsidR="00B95683" w:rsidRPr="00C3733B" w:rsidTr="00B95683">
        <w:trPr>
          <w:trHeight w:val="285"/>
        </w:trPr>
        <w:tc>
          <w:tcPr>
            <w:tcW w:w="3528"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Discussion</w:t>
            </w:r>
          </w:p>
        </w:tc>
        <w:tc>
          <w:tcPr>
            <w:tcW w:w="1530"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4</w:t>
            </w:r>
          </w:p>
        </w:tc>
        <w:tc>
          <w:tcPr>
            <w:tcW w:w="1644"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4.52</w:t>
            </w:r>
          </w:p>
        </w:tc>
        <w:tc>
          <w:tcPr>
            <w:tcW w:w="2859"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.24726</w:t>
            </w:r>
          </w:p>
        </w:tc>
      </w:tr>
      <w:tr w:rsidR="00B95683" w:rsidRPr="00C3733B" w:rsidTr="00B95683">
        <w:trPr>
          <w:trHeight w:val="285"/>
        </w:trPr>
        <w:tc>
          <w:tcPr>
            <w:tcW w:w="3528"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Indirect</w:t>
            </w:r>
          </w:p>
        </w:tc>
        <w:tc>
          <w:tcPr>
            <w:tcW w:w="1530"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7</w:t>
            </w:r>
          </w:p>
        </w:tc>
        <w:tc>
          <w:tcPr>
            <w:tcW w:w="1644"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4.50</w:t>
            </w:r>
          </w:p>
        </w:tc>
        <w:tc>
          <w:tcPr>
            <w:tcW w:w="2859"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.19513</w:t>
            </w:r>
          </w:p>
        </w:tc>
      </w:tr>
      <w:tr w:rsidR="00B95683" w:rsidRPr="00C3733B" w:rsidTr="00B95683">
        <w:trPr>
          <w:trHeight w:val="570"/>
        </w:trPr>
        <w:tc>
          <w:tcPr>
            <w:tcW w:w="3528"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Emerging Models of Teaching</w:t>
            </w:r>
          </w:p>
        </w:tc>
        <w:tc>
          <w:tcPr>
            <w:tcW w:w="1530"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7</w:t>
            </w:r>
          </w:p>
        </w:tc>
        <w:tc>
          <w:tcPr>
            <w:tcW w:w="1644"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4.56</w:t>
            </w:r>
          </w:p>
        </w:tc>
        <w:tc>
          <w:tcPr>
            <w:tcW w:w="2859"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.03048</w:t>
            </w:r>
          </w:p>
        </w:tc>
      </w:tr>
      <w:tr w:rsidR="00B95683" w:rsidRPr="00C3733B" w:rsidTr="00B95683">
        <w:trPr>
          <w:trHeight w:val="304"/>
        </w:trPr>
        <w:tc>
          <w:tcPr>
            <w:tcW w:w="3528"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Total</w:t>
            </w:r>
          </w:p>
        </w:tc>
        <w:tc>
          <w:tcPr>
            <w:tcW w:w="1530"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20</w:t>
            </w:r>
          </w:p>
        </w:tc>
        <w:tc>
          <w:tcPr>
            <w:tcW w:w="1644"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4.51</w:t>
            </w:r>
          </w:p>
        </w:tc>
        <w:tc>
          <w:tcPr>
            <w:tcW w:w="2859" w:type="dxa"/>
          </w:tcPr>
          <w:p w:rsidR="00B95683" w:rsidRPr="00C3733B" w:rsidRDefault="00B95683" w:rsidP="00544477">
            <w:pPr>
              <w:tabs>
                <w:tab w:val="left" w:pos="6222"/>
              </w:tabs>
              <w:rPr>
                <w:rFonts w:ascii="Times New Roman" w:hAnsi="Times New Roman" w:cs="Times New Roman"/>
                <w:sz w:val="20"/>
                <w:szCs w:val="20"/>
              </w:rPr>
            </w:pPr>
            <w:r w:rsidRPr="00C3733B">
              <w:rPr>
                <w:rFonts w:ascii="Times New Roman" w:hAnsi="Times New Roman" w:cs="Times New Roman"/>
                <w:sz w:val="20"/>
                <w:szCs w:val="20"/>
              </w:rPr>
              <w:t>.16820</w:t>
            </w:r>
          </w:p>
        </w:tc>
      </w:tr>
    </w:tbl>
    <w:p w:rsidR="00471EF8" w:rsidRPr="00C3733B" w:rsidRDefault="00471EF8" w:rsidP="00471EF8">
      <w:pPr>
        <w:tabs>
          <w:tab w:val="left" w:pos="6222"/>
        </w:tabs>
        <w:rPr>
          <w:rFonts w:ascii="Times New Roman" w:hAnsi="Times New Roman" w:cs="Times New Roman"/>
          <w:sz w:val="20"/>
          <w:szCs w:val="20"/>
        </w:rPr>
      </w:pPr>
    </w:p>
    <w:tbl>
      <w:tblPr>
        <w:tblStyle w:val="TableGrid"/>
        <w:tblW w:w="0" w:type="auto"/>
        <w:tblLook w:val="04A0"/>
      </w:tblPr>
      <w:tblGrid>
        <w:gridCol w:w="1998"/>
        <w:gridCol w:w="1530"/>
        <w:gridCol w:w="1530"/>
        <w:gridCol w:w="1530"/>
        <w:gridCol w:w="2988"/>
      </w:tblGrid>
      <w:tr w:rsidR="00471EF8" w:rsidRPr="00C3733B" w:rsidTr="00544477">
        <w:trPr>
          <w:trHeight w:val="263"/>
        </w:trPr>
        <w:tc>
          <w:tcPr>
            <w:tcW w:w="1998" w:type="dxa"/>
          </w:tcPr>
          <w:p w:rsidR="00471EF8" w:rsidRPr="00C3733B" w:rsidRDefault="00471EF8" w:rsidP="00544477">
            <w:pPr>
              <w:rPr>
                <w:rFonts w:ascii="Times New Roman" w:hAnsi="Times New Roman" w:cs="Times New Roman"/>
                <w:sz w:val="20"/>
                <w:szCs w:val="20"/>
              </w:rPr>
            </w:pPr>
          </w:p>
        </w:tc>
        <w:tc>
          <w:tcPr>
            <w:tcW w:w="1530"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df</w:t>
            </w:r>
          </w:p>
        </w:tc>
        <w:tc>
          <w:tcPr>
            <w:tcW w:w="1530"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F</w:t>
            </w:r>
          </w:p>
        </w:tc>
        <w:tc>
          <w:tcPr>
            <w:tcW w:w="1530"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Sig</w:t>
            </w:r>
          </w:p>
        </w:tc>
        <w:tc>
          <w:tcPr>
            <w:tcW w:w="2988"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Remarks</w:t>
            </w:r>
          </w:p>
        </w:tc>
      </w:tr>
      <w:tr w:rsidR="00471EF8" w:rsidRPr="00C3733B" w:rsidTr="00544477">
        <w:trPr>
          <w:trHeight w:val="263"/>
        </w:trPr>
        <w:tc>
          <w:tcPr>
            <w:tcW w:w="1998"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Between Groups</w:t>
            </w:r>
          </w:p>
        </w:tc>
        <w:tc>
          <w:tcPr>
            <w:tcW w:w="1530"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3</w:t>
            </w:r>
          </w:p>
        </w:tc>
        <w:tc>
          <w:tcPr>
            <w:tcW w:w="1530"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.029</w:t>
            </w:r>
          </w:p>
        </w:tc>
        <w:tc>
          <w:tcPr>
            <w:tcW w:w="1530"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.410</w:t>
            </w:r>
          </w:p>
        </w:tc>
        <w:tc>
          <w:tcPr>
            <w:tcW w:w="2988" w:type="dxa"/>
          </w:tcPr>
          <w:p w:rsidR="00471EF8" w:rsidRPr="00C3733B" w:rsidRDefault="00471EF8" w:rsidP="00544477">
            <w:pPr>
              <w:rPr>
                <w:rFonts w:ascii="Times New Roman" w:hAnsi="Times New Roman" w:cs="Times New Roman"/>
                <w:b/>
                <w:sz w:val="20"/>
                <w:szCs w:val="20"/>
              </w:rPr>
            </w:pPr>
            <w:r w:rsidRPr="00C3733B">
              <w:rPr>
                <w:rFonts w:ascii="Times New Roman" w:hAnsi="Times New Roman" w:cs="Times New Roman"/>
                <w:b/>
                <w:sz w:val="20"/>
                <w:szCs w:val="20"/>
              </w:rPr>
              <w:t>Not Significant</w:t>
            </w:r>
          </w:p>
        </w:tc>
      </w:tr>
      <w:tr w:rsidR="00471EF8" w:rsidRPr="00C3733B" w:rsidTr="00544477">
        <w:trPr>
          <w:trHeight w:val="263"/>
        </w:trPr>
        <w:tc>
          <w:tcPr>
            <w:tcW w:w="1998"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Within Groups</w:t>
            </w:r>
          </w:p>
        </w:tc>
        <w:tc>
          <w:tcPr>
            <w:tcW w:w="1530"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16</w:t>
            </w:r>
          </w:p>
        </w:tc>
        <w:tc>
          <w:tcPr>
            <w:tcW w:w="1530"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.028</w:t>
            </w:r>
          </w:p>
        </w:tc>
        <w:tc>
          <w:tcPr>
            <w:tcW w:w="1530" w:type="dxa"/>
          </w:tcPr>
          <w:p w:rsidR="00471EF8" w:rsidRPr="00C3733B" w:rsidRDefault="00471EF8" w:rsidP="00544477">
            <w:pPr>
              <w:rPr>
                <w:rFonts w:ascii="Times New Roman" w:hAnsi="Times New Roman" w:cs="Times New Roman"/>
                <w:sz w:val="20"/>
                <w:szCs w:val="20"/>
              </w:rPr>
            </w:pPr>
          </w:p>
        </w:tc>
        <w:tc>
          <w:tcPr>
            <w:tcW w:w="2988" w:type="dxa"/>
          </w:tcPr>
          <w:p w:rsidR="00471EF8" w:rsidRPr="00C3733B" w:rsidRDefault="00471EF8" w:rsidP="00544477">
            <w:pPr>
              <w:rPr>
                <w:rFonts w:ascii="Times New Roman" w:hAnsi="Times New Roman" w:cs="Times New Roman"/>
                <w:sz w:val="20"/>
                <w:szCs w:val="20"/>
              </w:rPr>
            </w:pPr>
          </w:p>
        </w:tc>
      </w:tr>
      <w:tr w:rsidR="00471EF8" w:rsidRPr="00C3733B" w:rsidTr="00544477">
        <w:trPr>
          <w:trHeight w:val="280"/>
        </w:trPr>
        <w:tc>
          <w:tcPr>
            <w:tcW w:w="1998"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Total</w:t>
            </w:r>
          </w:p>
        </w:tc>
        <w:tc>
          <w:tcPr>
            <w:tcW w:w="1530" w:type="dxa"/>
          </w:tcPr>
          <w:p w:rsidR="00471EF8" w:rsidRPr="00C3733B" w:rsidRDefault="00471EF8" w:rsidP="00544477">
            <w:pPr>
              <w:rPr>
                <w:rFonts w:ascii="Times New Roman" w:hAnsi="Times New Roman" w:cs="Times New Roman"/>
                <w:sz w:val="20"/>
                <w:szCs w:val="20"/>
              </w:rPr>
            </w:pPr>
            <w:r w:rsidRPr="00C3733B">
              <w:rPr>
                <w:rFonts w:ascii="Times New Roman" w:hAnsi="Times New Roman" w:cs="Times New Roman"/>
                <w:sz w:val="20"/>
                <w:szCs w:val="20"/>
              </w:rPr>
              <w:t>19</w:t>
            </w:r>
          </w:p>
        </w:tc>
        <w:tc>
          <w:tcPr>
            <w:tcW w:w="1530" w:type="dxa"/>
          </w:tcPr>
          <w:p w:rsidR="00471EF8" w:rsidRPr="00C3733B" w:rsidRDefault="00471EF8" w:rsidP="00544477">
            <w:pPr>
              <w:rPr>
                <w:rFonts w:ascii="Times New Roman" w:hAnsi="Times New Roman" w:cs="Times New Roman"/>
                <w:sz w:val="20"/>
                <w:szCs w:val="20"/>
              </w:rPr>
            </w:pPr>
          </w:p>
        </w:tc>
        <w:tc>
          <w:tcPr>
            <w:tcW w:w="1530" w:type="dxa"/>
          </w:tcPr>
          <w:p w:rsidR="00471EF8" w:rsidRPr="00C3733B" w:rsidRDefault="00471EF8" w:rsidP="00544477">
            <w:pPr>
              <w:rPr>
                <w:rFonts w:ascii="Times New Roman" w:hAnsi="Times New Roman" w:cs="Times New Roman"/>
                <w:sz w:val="20"/>
                <w:szCs w:val="20"/>
              </w:rPr>
            </w:pPr>
          </w:p>
        </w:tc>
        <w:tc>
          <w:tcPr>
            <w:tcW w:w="2988" w:type="dxa"/>
          </w:tcPr>
          <w:p w:rsidR="00471EF8" w:rsidRPr="00C3733B" w:rsidRDefault="00471EF8" w:rsidP="00544477">
            <w:pPr>
              <w:rPr>
                <w:rFonts w:ascii="Times New Roman" w:hAnsi="Times New Roman" w:cs="Times New Roman"/>
                <w:sz w:val="20"/>
                <w:szCs w:val="20"/>
              </w:rPr>
            </w:pPr>
          </w:p>
        </w:tc>
      </w:tr>
    </w:tbl>
    <w:p w:rsidR="00C3733B" w:rsidRDefault="00C3733B" w:rsidP="00ED7903">
      <w:pPr>
        <w:jc w:val="both"/>
        <w:rPr>
          <w:rFonts w:ascii="Times New Roman" w:hAnsi="Times New Roman" w:cs="Times New Roman"/>
          <w:sz w:val="20"/>
          <w:szCs w:val="20"/>
        </w:rPr>
      </w:pPr>
    </w:p>
    <w:p w:rsidR="009E0893" w:rsidRPr="00C3733B" w:rsidRDefault="006405C2" w:rsidP="00ED7903">
      <w:pPr>
        <w:jc w:val="both"/>
        <w:rPr>
          <w:rFonts w:ascii="Times New Roman" w:hAnsi="Times New Roman" w:cs="Times New Roman"/>
          <w:sz w:val="20"/>
          <w:szCs w:val="20"/>
        </w:rPr>
      </w:pPr>
      <w:r w:rsidRPr="00C3733B">
        <w:rPr>
          <w:rFonts w:ascii="Times New Roman" w:hAnsi="Times New Roman" w:cs="Times New Roman"/>
          <w:sz w:val="20"/>
          <w:szCs w:val="20"/>
        </w:rPr>
        <w:t xml:space="preserve">As shown in </w:t>
      </w:r>
      <w:r w:rsidR="00D14A08" w:rsidRPr="00C3733B">
        <w:rPr>
          <w:rFonts w:ascii="Times New Roman" w:hAnsi="Times New Roman" w:cs="Times New Roman"/>
          <w:sz w:val="20"/>
          <w:szCs w:val="20"/>
        </w:rPr>
        <w:t>Table 3</w:t>
      </w:r>
      <w:r w:rsidR="00DD6E79" w:rsidRPr="00C3733B">
        <w:rPr>
          <w:rFonts w:ascii="Times New Roman" w:hAnsi="Times New Roman" w:cs="Times New Roman"/>
          <w:sz w:val="20"/>
          <w:szCs w:val="20"/>
        </w:rPr>
        <w:t xml:space="preserve"> ANOVA</w:t>
      </w:r>
      <w:r w:rsidR="00D14A08" w:rsidRPr="00C3733B">
        <w:rPr>
          <w:rFonts w:ascii="Times New Roman" w:hAnsi="Times New Roman" w:cs="Times New Roman"/>
          <w:sz w:val="20"/>
          <w:szCs w:val="20"/>
        </w:rPr>
        <w:t xml:space="preserve"> reveals </w:t>
      </w:r>
      <w:r w:rsidR="005C502E" w:rsidRPr="00C3733B">
        <w:rPr>
          <w:rFonts w:ascii="Times New Roman" w:hAnsi="Times New Roman" w:cs="Times New Roman"/>
          <w:sz w:val="20"/>
          <w:szCs w:val="20"/>
        </w:rPr>
        <w:t>that</w:t>
      </w:r>
      <w:r w:rsidR="00E92204" w:rsidRPr="00C3733B">
        <w:rPr>
          <w:rFonts w:ascii="Times New Roman" w:hAnsi="Times New Roman" w:cs="Times New Roman"/>
          <w:sz w:val="20"/>
          <w:szCs w:val="20"/>
        </w:rPr>
        <w:t>ther</w:t>
      </w:r>
      <w:r w:rsidR="007C16F8" w:rsidRPr="00C3733B">
        <w:rPr>
          <w:rFonts w:ascii="Times New Roman" w:hAnsi="Times New Roman" w:cs="Times New Roman"/>
          <w:sz w:val="20"/>
          <w:szCs w:val="20"/>
        </w:rPr>
        <w:t>e is no significant difference i</w:t>
      </w:r>
      <w:r w:rsidR="00E92204" w:rsidRPr="00C3733B">
        <w:rPr>
          <w:rFonts w:ascii="Times New Roman" w:hAnsi="Times New Roman" w:cs="Times New Roman"/>
          <w:sz w:val="20"/>
          <w:szCs w:val="20"/>
        </w:rPr>
        <w:t xml:space="preserve">n </w:t>
      </w:r>
      <w:r w:rsidRPr="00C3733B">
        <w:rPr>
          <w:rFonts w:ascii="Times New Roman" w:hAnsi="Times New Roman" w:cs="Times New Roman"/>
          <w:sz w:val="20"/>
          <w:szCs w:val="20"/>
        </w:rPr>
        <w:t xml:space="preserve">the </w:t>
      </w:r>
      <w:r w:rsidR="00E92204" w:rsidRPr="00C3733B">
        <w:rPr>
          <w:rFonts w:ascii="Times New Roman" w:hAnsi="Times New Roman" w:cs="Times New Roman"/>
          <w:sz w:val="20"/>
          <w:szCs w:val="20"/>
        </w:rPr>
        <w:t xml:space="preserve">learning preferences </w:t>
      </w:r>
      <w:r w:rsidR="00FC4A9D" w:rsidRPr="00C3733B">
        <w:rPr>
          <w:rFonts w:ascii="Times New Roman" w:hAnsi="Times New Roman" w:cs="Times New Roman"/>
          <w:sz w:val="20"/>
          <w:szCs w:val="20"/>
        </w:rPr>
        <w:t>of the</w:t>
      </w:r>
      <w:r w:rsidR="00C37FE7" w:rsidRPr="00C3733B">
        <w:rPr>
          <w:rFonts w:ascii="Times New Roman" w:hAnsi="Times New Roman" w:cs="Times New Roman"/>
          <w:sz w:val="20"/>
          <w:szCs w:val="20"/>
        </w:rPr>
        <w:t xml:space="preserve"> sophomore students along </w:t>
      </w:r>
      <w:r w:rsidR="00005BBB" w:rsidRPr="00C3733B">
        <w:rPr>
          <w:rFonts w:ascii="Times New Roman" w:hAnsi="Times New Roman" w:cs="Times New Roman"/>
          <w:sz w:val="20"/>
          <w:szCs w:val="20"/>
        </w:rPr>
        <w:t xml:space="preserve">the </w:t>
      </w:r>
      <w:r w:rsidR="00675363" w:rsidRPr="00C3733B">
        <w:rPr>
          <w:rFonts w:ascii="Times New Roman" w:hAnsi="Times New Roman" w:cs="Times New Roman"/>
          <w:sz w:val="20"/>
          <w:szCs w:val="20"/>
        </w:rPr>
        <w:t>four approaches</w:t>
      </w:r>
      <w:r w:rsidR="00D815A5" w:rsidRPr="00C3733B">
        <w:rPr>
          <w:rFonts w:ascii="Times New Roman" w:hAnsi="Times New Roman" w:cs="Times New Roman"/>
          <w:sz w:val="20"/>
          <w:szCs w:val="20"/>
        </w:rPr>
        <w:t xml:space="preserve"> direct, discussion, indirect and emerging models of teaching</w:t>
      </w:r>
      <w:r w:rsidR="006F6FDD" w:rsidRPr="00C3733B">
        <w:rPr>
          <w:rFonts w:ascii="Times New Roman" w:hAnsi="Times New Roman" w:cs="Times New Roman"/>
          <w:sz w:val="20"/>
          <w:szCs w:val="20"/>
        </w:rPr>
        <w:t xml:space="preserve"> (EMT)</w:t>
      </w:r>
      <w:r w:rsidR="00DD6E79" w:rsidRPr="00C3733B">
        <w:rPr>
          <w:rFonts w:ascii="Times New Roman" w:hAnsi="Times New Roman" w:cs="Times New Roman"/>
          <w:sz w:val="20"/>
          <w:szCs w:val="20"/>
        </w:rPr>
        <w:t xml:space="preserve"> with mean values of 4.33, 4.52, 4.50 and 4.56 and corresponding standard deviations of 0.02, 0.25, 0.20 and 0.03, respectively. An F-value of 0.029 between groups and 0.028 within </w:t>
      </w:r>
      <w:r w:rsidR="007F3787" w:rsidRPr="00C3733B">
        <w:rPr>
          <w:rFonts w:ascii="Times New Roman" w:hAnsi="Times New Roman" w:cs="Times New Roman"/>
          <w:sz w:val="20"/>
          <w:szCs w:val="20"/>
        </w:rPr>
        <w:t>groups and</w:t>
      </w:r>
      <w:r w:rsidR="00232A03" w:rsidRPr="00C3733B">
        <w:rPr>
          <w:rFonts w:ascii="Times New Roman" w:hAnsi="Times New Roman" w:cs="Times New Roman"/>
          <w:sz w:val="20"/>
          <w:szCs w:val="20"/>
        </w:rPr>
        <w:t xml:space="preserve"> a p</w:t>
      </w:r>
      <w:r w:rsidR="00DD6E79" w:rsidRPr="00C3733B">
        <w:rPr>
          <w:rFonts w:ascii="Times New Roman" w:hAnsi="Times New Roman" w:cs="Times New Roman"/>
          <w:sz w:val="20"/>
          <w:szCs w:val="20"/>
        </w:rPr>
        <w:t xml:space="preserve">-value of </w:t>
      </w:r>
      <w:r w:rsidR="00120BD8" w:rsidRPr="00C3733B">
        <w:rPr>
          <w:rFonts w:ascii="Times New Roman" w:hAnsi="Times New Roman" w:cs="Times New Roman"/>
          <w:sz w:val="20"/>
          <w:szCs w:val="20"/>
        </w:rPr>
        <w:t>0.410 shows</w:t>
      </w:r>
      <w:r w:rsidR="00DD6E79" w:rsidRPr="00C3733B">
        <w:rPr>
          <w:rFonts w:ascii="Times New Roman" w:hAnsi="Times New Roman" w:cs="Times New Roman"/>
          <w:sz w:val="20"/>
          <w:szCs w:val="20"/>
        </w:rPr>
        <w:t xml:space="preserve"> a no significant difference at </w:t>
      </w:r>
      <w:r w:rsidR="007F3787" w:rsidRPr="00C3733B">
        <w:rPr>
          <w:rFonts w:ascii="Times New Roman" w:hAnsi="Times New Roman" w:cs="Times New Roman"/>
          <w:sz w:val="20"/>
          <w:szCs w:val="20"/>
        </w:rPr>
        <w:t xml:space="preserve">a </w:t>
      </w:r>
      <w:r w:rsidR="00DD6E79" w:rsidRPr="00C3733B">
        <w:rPr>
          <w:rFonts w:ascii="Times New Roman" w:hAnsi="Times New Roman" w:cs="Times New Roman"/>
          <w:sz w:val="20"/>
          <w:szCs w:val="20"/>
        </w:rPr>
        <w:t xml:space="preserve">0.05 level of significance. </w:t>
      </w:r>
    </w:p>
    <w:p w:rsidR="00360346" w:rsidRPr="00C3733B" w:rsidRDefault="005842F6" w:rsidP="00BA0E72">
      <w:pPr>
        <w:jc w:val="both"/>
        <w:rPr>
          <w:rFonts w:ascii="Times New Roman" w:hAnsi="Times New Roman" w:cs="Times New Roman"/>
          <w:sz w:val="20"/>
          <w:szCs w:val="20"/>
        </w:rPr>
      </w:pPr>
      <w:r w:rsidRPr="00C3733B">
        <w:rPr>
          <w:rFonts w:ascii="Times New Roman" w:hAnsi="Times New Roman" w:cs="Times New Roman"/>
          <w:sz w:val="20"/>
          <w:szCs w:val="20"/>
        </w:rPr>
        <w:t>This shows</w:t>
      </w:r>
      <w:r w:rsidR="00012596" w:rsidRPr="00C3733B">
        <w:rPr>
          <w:rFonts w:ascii="Times New Roman" w:hAnsi="Times New Roman" w:cs="Times New Roman"/>
          <w:sz w:val="20"/>
          <w:szCs w:val="20"/>
        </w:rPr>
        <w:t xml:space="preserve"> that </w:t>
      </w:r>
      <w:r w:rsidR="00431D29" w:rsidRPr="00C3733B">
        <w:rPr>
          <w:rFonts w:ascii="Times New Roman" w:hAnsi="Times New Roman" w:cs="Times New Roman"/>
          <w:sz w:val="20"/>
          <w:szCs w:val="20"/>
        </w:rPr>
        <w:t xml:space="preserve">the learning preferences </w:t>
      </w:r>
      <w:r w:rsidR="0000542D" w:rsidRPr="00C3733B">
        <w:rPr>
          <w:rFonts w:ascii="Times New Roman" w:hAnsi="Times New Roman" w:cs="Times New Roman"/>
          <w:sz w:val="20"/>
          <w:szCs w:val="20"/>
        </w:rPr>
        <w:t xml:space="preserve">of students along </w:t>
      </w:r>
      <w:r w:rsidR="00431D29" w:rsidRPr="00C3733B">
        <w:rPr>
          <w:rFonts w:ascii="Times New Roman" w:hAnsi="Times New Roman" w:cs="Times New Roman"/>
          <w:sz w:val="20"/>
          <w:szCs w:val="20"/>
        </w:rPr>
        <w:t xml:space="preserve">the </w:t>
      </w:r>
      <w:r w:rsidR="00661CDA" w:rsidRPr="00C3733B">
        <w:rPr>
          <w:rFonts w:ascii="Times New Roman" w:hAnsi="Times New Roman" w:cs="Times New Roman"/>
          <w:sz w:val="20"/>
          <w:szCs w:val="20"/>
        </w:rPr>
        <w:t>four approaches</w:t>
      </w:r>
      <w:r w:rsidR="00750379" w:rsidRPr="00C3733B">
        <w:rPr>
          <w:rFonts w:ascii="Times New Roman" w:hAnsi="Times New Roman" w:cs="Times New Roman"/>
          <w:sz w:val="20"/>
          <w:szCs w:val="20"/>
        </w:rPr>
        <w:t xml:space="preserve"> with the activities listening to teacher’s lecture and to a classmate’s report,issue poll, group practice, class discussion, group review, self review, reflection, written homework, individual reporting, film viewing, journal writing, major examinations, message relay, role play, drama, news reporting, props and corner preparation, cultural dance presentation, and feeding program, </w:t>
      </w:r>
      <w:r w:rsidR="00661CDA" w:rsidRPr="00C3733B">
        <w:rPr>
          <w:rFonts w:ascii="Times New Roman" w:hAnsi="Times New Roman" w:cs="Times New Roman"/>
          <w:sz w:val="20"/>
          <w:szCs w:val="20"/>
        </w:rPr>
        <w:t>did</w:t>
      </w:r>
      <w:r w:rsidR="00641084" w:rsidRPr="00C3733B">
        <w:rPr>
          <w:rFonts w:ascii="Times New Roman" w:hAnsi="Times New Roman" w:cs="Times New Roman"/>
          <w:sz w:val="20"/>
          <w:szCs w:val="20"/>
        </w:rPr>
        <w:t xml:space="preserve"> not significantly differ</w:t>
      </w:r>
      <w:r w:rsidRPr="00C3733B">
        <w:rPr>
          <w:rFonts w:ascii="Times New Roman" w:hAnsi="Times New Roman" w:cs="Times New Roman"/>
          <w:sz w:val="20"/>
          <w:szCs w:val="20"/>
        </w:rPr>
        <w:t>. So the</w:t>
      </w:r>
      <w:r w:rsidR="00A50912" w:rsidRPr="00C3733B">
        <w:rPr>
          <w:rFonts w:ascii="Times New Roman" w:hAnsi="Times New Roman" w:cs="Times New Roman"/>
          <w:sz w:val="20"/>
          <w:szCs w:val="20"/>
        </w:rPr>
        <w:t xml:space="preserve"> four approaches are</w:t>
      </w:r>
      <w:r w:rsidR="00B428E1" w:rsidRPr="00C3733B">
        <w:rPr>
          <w:rFonts w:ascii="Times New Roman" w:hAnsi="Times New Roman" w:cs="Times New Roman"/>
          <w:sz w:val="20"/>
          <w:szCs w:val="20"/>
        </w:rPr>
        <w:t xml:space="preserve"> all</w:t>
      </w:r>
      <w:r w:rsidRPr="00C3733B">
        <w:rPr>
          <w:rFonts w:ascii="Times New Roman" w:hAnsi="Times New Roman" w:cs="Times New Roman"/>
          <w:sz w:val="20"/>
          <w:szCs w:val="20"/>
        </w:rPr>
        <w:t xml:space="preserve">relevant </w:t>
      </w:r>
      <w:r w:rsidR="005B41CA" w:rsidRPr="00C3733B">
        <w:rPr>
          <w:rFonts w:ascii="Times New Roman" w:hAnsi="Times New Roman" w:cs="Times New Roman"/>
          <w:sz w:val="20"/>
          <w:szCs w:val="20"/>
        </w:rPr>
        <w:t>in teaching</w:t>
      </w:r>
      <w:r w:rsidR="00E077E3" w:rsidRPr="00C3733B">
        <w:rPr>
          <w:rFonts w:ascii="Times New Roman" w:hAnsi="Times New Roman" w:cs="Times New Roman"/>
          <w:sz w:val="20"/>
          <w:szCs w:val="20"/>
        </w:rPr>
        <w:t xml:space="preserve"> considering that </w:t>
      </w:r>
      <w:r w:rsidRPr="00C3733B">
        <w:rPr>
          <w:rFonts w:ascii="Times New Roman" w:hAnsi="Times New Roman" w:cs="Times New Roman"/>
          <w:sz w:val="20"/>
          <w:szCs w:val="20"/>
        </w:rPr>
        <w:t xml:space="preserve">teacher may </w:t>
      </w:r>
      <w:r w:rsidR="006A6B31" w:rsidRPr="00C3733B">
        <w:rPr>
          <w:rFonts w:ascii="Times New Roman" w:hAnsi="Times New Roman" w:cs="Times New Roman"/>
          <w:sz w:val="20"/>
          <w:szCs w:val="20"/>
        </w:rPr>
        <w:t>use one, two or more approaches in teaching a certain lesson</w:t>
      </w:r>
      <w:r w:rsidR="005B41CA" w:rsidRPr="00C3733B">
        <w:rPr>
          <w:rFonts w:ascii="Times New Roman" w:hAnsi="Times New Roman" w:cs="Times New Roman"/>
          <w:sz w:val="20"/>
          <w:szCs w:val="20"/>
        </w:rPr>
        <w:t xml:space="preserve">. </w:t>
      </w:r>
      <w:r w:rsidR="0081768E" w:rsidRPr="00C3733B">
        <w:rPr>
          <w:rFonts w:ascii="Times New Roman" w:hAnsi="Times New Roman" w:cs="Times New Roman"/>
          <w:sz w:val="20"/>
          <w:szCs w:val="20"/>
        </w:rPr>
        <w:t>Teachers may use</w:t>
      </w:r>
      <w:r w:rsidR="00B1592A" w:rsidRPr="00C3733B">
        <w:rPr>
          <w:rFonts w:ascii="Times New Roman" w:hAnsi="Times New Roman" w:cs="Times New Roman"/>
          <w:sz w:val="20"/>
          <w:szCs w:val="20"/>
        </w:rPr>
        <w:t xml:space="preserve"> student-cent</w:t>
      </w:r>
      <w:r w:rsidR="00AE1E56" w:rsidRPr="00C3733B">
        <w:rPr>
          <w:rFonts w:ascii="Times New Roman" w:hAnsi="Times New Roman" w:cs="Times New Roman"/>
          <w:sz w:val="20"/>
          <w:szCs w:val="20"/>
        </w:rPr>
        <w:t>e</w:t>
      </w:r>
      <w:r w:rsidR="00B1592A" w:rsidRPr="00C3733B">
        <w:rPr>
          <w:rFonts w:ascii="Times New Roman" w:hAnsi="Times New Roman" w:cs="Times New Roman"/>
          <w:sz w:val="20"/>
          <w:szCs w:val="20"/>
        </w:rPr>
        <w:t>red or</w:t>
      </w:r>
      <w:r w:rsidR="0081768E" w:rsidRPr="00C3733B">
        <w:rPr>
          <w:rFonts w:ascii="Times New Roman" w:hAnsi="Times New Roman" w:cs="Times New Roman"/>
          <w:sz w:val="20"/>
          <w:szCs w:val="20"/>
        </w:rPr>
        <w:t xml:space="preserve"> teacher-cent</w:t>
      </w:r>
      <w:r w:rsidR="00AE1E56" w:rsidRPr="00C3733B">
        <w:rPr>
          <w:rFonts w:ascii="Times New Roman" w:hAnsi="Times New Roman" w:cs="Times New Roman"/>
          <w:sz w:val="20"/>
          <w:szCs w:val="20"/>
        </w:rPr>
        <w:t>e</w:t>
      </w:r>
      <w:r w:rsidR="0081768E" w:rsidRPr="00C3733B">
        <w:rPr>
          <w:rFonts w:ascii="Times New Roman" w:hAnsi="Times New Roman" w:cs="Times New Roman"/>
          <w:sz w:val="20"/>
          <w:szCs w:val="20"/>
        </w:rPr>
        <w:t xml:space="preserve">red </w:t>
      </w:r>
      <w:r w:rsidR="001662F9" w:rsidRPr="00C3733B">
        <w:rPr>
          <w:rFonts w:ascii="Times New Roman" w:hAnsi="Times New Roman" w:cs="Times New Roman"/>
          <w:sz w:val="20"/>
          <w:szCs w:val="20"/>
        </w:rPr>
        <w:t>or a combination of</w:t>
      </w:r>
      <w:r w:rsidR="00661CDA" w:rsidRPr="00C3733B">
        <w:rPr>
          <w:rFonts w:ascii="Times New Roman" w:hAnsi="Times New Roman" w:cs="Times New Roman"/>
          <w:sz w:val="20"/>
          <w:szCs w:val="20"/>
        </w:rPr>
        <w:t xml:space="preserve"> both</w:t>
      </w:r>
      <w:r w:rsidR="006A6B31" w:rsidRPr="00C3733B">
        <w:rPr>
          <w:rFonts w:ascii="Times New Roman" w:hAnsi="Times New Roman" w:cs="Times New Roman"/>
          <w:sz w:val="20"/>
          <w:szCs w:val="20"/>
        </w:rPr>
        <w:t xml:space="preserve"> approaches</w:t>
      </w:r>
      <w:r w:rsidR="00661CDA" w:rsidRPr="00C3733B">
        <w:rPr>
          <w:rFonts w:ascii="Times New Roman" w:hAnsi="Times New Roman" w:cs="Times New Roman"/>
          <w:sz w:val="20"/>
          <w:szCs w:val="20"/>
        </w:rPr>
        <w:t xml:space="preserve"> to teach </w:t>
      </w:r>
      <w:r w:rsidR="006A6B31" w:rsidRPr="00C3733B">
        <w:rPr>
          <w:rFonts w:ascii="Times New Roman" w:hAnsi="Times New Roman" w:cs="Times New Roman"/>
          <w:sz w:val="20"/>
          <w:szCs w:val="20"/>
        </w:rPr>
        <w:t xml:space="preserve">a </w:t>
      </w:r>
      <w:r w:rsidR="00661CDA" w:rsidRPr="00C3733B">
        <w:rPr>
          <w:rFonts w:ascii="Times New Roman" w:hAnsi="Times New Roman" w:cs="Times New Roman"/>
          <w:sz w:val="20"/>
          <w:szCs w:val="20"/>
        </w:rPr>
        <w:t>particular lesson</w:t>
      </w:r>
      <w:r w:rsidR="00E077E3" w:rsidRPr="00C3733B">
        <w:rPr>
          <w:rFonts w:ascii="Times New Roman" w:hAnsi="Times New Roman" w:cs="Times New Roman"/>
          <w:sz w:val="20"/>
          <w:szCs w:val="20"/>
        </w:rPr>
        <w:t xml:space="preserve"> to ensure learning</w:t>
      </w:r>
      <w:r w:rsidR="001662F9" w:rsidRPr="00C3733B">
        <w:rPr>
          <w:rFonts w:ascii="Times New Roman" w:hAnsi="Times New Roman" w:cs="Times New Roman"/>
          <w:sz w:val="20"/>
          <w:szCs w:val="20"/>
        </w:rPr>
        <w:t xml:space="preserve">. </w:t>
      </w:r>
      <w:r w:rsidRPr="00C3733B">
        <w:rPr>
          <w:rFonts w:ascii="Times New Roman" w:hAnsi="Times New Roman" w:cs="Times New Roman"/>
          <w:sz w:val="20"/>
          <w:szCs w:val="20"/>
        </w:rPr>
        <w:t xml:space="preserve">Therefore the null hypothesis that states “there is no significant difference </w:t>
      </w:r>
      <w:r w:rsidR="003639F6" w:rsidRPr="00C3733B">
        <w:rPr>
          <w:rFonts w:ascii="Times New Roman" w:hAnsi="Times New Roman" w:cs="Times New Roman"/>
          <w:sz w:val="20"/>
          <w:szCs w:val="20"/>
        </w:rPr>
        <w:t xml:space="preserve">in the </w:t>
      </w:r>
      <w:r w:rsidRPr="00C3733B">
        <w:rPr>
          <w:rFonts w:ascii="Times New Roman" w:hAnsi="Times New Roman" w:cs="Times New Roman"/>
          <w:sz w:val="20"/>
          <w:szCs w:val="20"/>
        </w:rPr>
        <w:t>learning preferences of MSU-TCTO sophom</w:t>
      </w:r>
      <w:r w:rsidR="00264A1B" w:rsidRPr="00C3733B">
        <w:rPr>
          <w:rFonts w:ascii="Times New Roman" w:hAnsi="Times New Roman" w:cs="Times New Roman"/>
          <w:sz w:val="20"/>
          <w:szCs w:val="20"/>
        </w:rPr>
        <w:t xml:space="preserve">ore students along </w:t>
      </w:r>
      <w:r w:rsidRPr="00C3733B">
        <w:rPr>
          <w:rFonts w:ascii="Times New Roman" w:hAnsi="Times New Roman" w:cs="Times New Roman"/>
          <w:sz w:val="20"/>
          <w:szCs w:val="20"/>
        </w:rPr>
        <w:t>the variables tested” is accepted.</w:t>
      </w:r>
    </w:p>
    <w:p w:rsidR="00597891" w:rsidRPr="00C3733B" w:rsidRDefault="00597891" w:rsidP="00C3733B">
      <w:pPr>
        <w:jc w:val="both"/>
        <w:rPr>
          <w:rFonts w:ascii="Times New Roman" w:hAnsi="Times New Roman" w:cs="Times New Roman"/>
          <w:sz w:val="20"/>
          <w:szCs w:val="20"/>
        </w:rPr>
      </w:pPr>
      <w:r w:rsidRPr="00C3733B">
        <w:rPr>
          <w:rFonts w:ascii="Times New Roman" w:hAnsi="Times New Roman" w:cs="Times New Roman"/>
          <w:sz w:val="20"/>
          <w:szCs w:val="20"/>
        </w:rPr>
        <w:t>Table</w:t>
      </w:r>
      <w:r w:rsidR="00E93DC3" w:rsidRPr="00C3733B">
        <w:rPr>
          <w:rFonts w:ascii="Times New Roman" w:hAnsi="Times New Roman" w:cs="Times New Roman"/>
          <w:sz w:val="20"/>
          <w:szCs w:val="20"/>
        </w:rPr>
        <w:t xml:space="preserve"> 4 shows a test of significant difference </w:t>
      </w:r>
      <w:r w:rsidR="00222BBD" w:rsidRPr="00C3733B">
        <w:rPr>
          <w:rFonts w:ascii="Times New Roman" w:hAnsi="Times New Roman" w:cs="Times New Roman"/>
          <w:sz w:val="20"/>
          <w:szCs w:val="20"/>
        </w:rPr>
        <w:t xml:space="preserve">in </w:t>
      </w:r>
      <w:r w:rsidR="00306111" w:rsidRPr="00C3733B">
        <w:rPr>
          <w:rFonts w:ascii="Times New Roman" w:hAnsi="Times New Roman" w:cs="Times New Roman"/>
          <w:sz w:val="20"/>
          <w:szCs w:val="20"/>
        </w:rPr>
        <w:t xml:space="preserve">learning preferences </w:t>
      </w:r>
      <w:r w:rsidR="004931A7" w:rsidRPr="00C3733B">
        <w:rPr>
          <w:rFonts w:ascii="Times New Roman" w:hAnsi="Times New Roman" w:cs="Times New Roman"/>
          <w:sz w:val="20"/>
          <w:szCs w:val="20"/>
        </w:rPr>
        <w:t xml:space="preserve">of MSU-TCTO </w:t>
      </w:r>
      <w:r w:rsidR="007B6394" w:rsidRPr="00C3733B">
        <w:rPr>
          <w:rFonts w:ascii="Times New Roman" w:hAnsi="Times New Roman" w:cs="Times New Roman"/>
          <w:sz w:val="20"/>
          <w:szCs w:val="20"/>
        </w:rPr>
        <w:t xml:space="preserve">sophomore students </w:t>
      </w:r>
      <w:r w:rsidR="00035518" w:rsidRPr="00C3733B">
        <w:rPr>
          <w:rFonts w:ascii="Times New Roman" w:hAnsi="Times New Roman" w:cs="Times New Roman"/>
          <w:sz w:val="20"/>
          <w:szCs w:val="20"/>
        </w:rPr>
        <w:t xml:space="preserve">between </w:t>
      </w:r>
      <w:r w:rsidR="00306111" w:rsidRPr="00C3733B">
        <w:rPr>
          <w:rFonts w:ascii="Times New Roman" w:hAnsi="Times New Roman" w:cs="Times New Roman"/>
          <w:sz w:val="20"/>
          <w:szCs w:val="20"/>
        </w:rPr>
        <w:t xml:space="preserve">two approaches </w:t>
      </w:r>
      <w:r w:rsidR="00A17D31" w:rsidRPr="00C3733B">
        <w:rPr>
          <w:rFonts w:ascii="Times New Roman" w:hAnsi="Times New Roman" w:cs="Times New Roman"/>
          <w:sz w:val="20"/>
          <w:szCs w:val="20"/>
        </w:rPr>
        <w:t>using T-test.</w:t>
      </w:r>
    </w:p>
    <w:p w:rsidR="00471EF8" w:rsidRPr="00C3733B" w:rsidRDefault="00597891" w:rsidP="00471EF8">
      <w:pPr>
        <w:rPr>
          <w:rFonts w:ascii="Times New Roman" w:hAnsi="Times New Roman" w:cs="Times New Roman"/>
          <w:sz w:val="20"/>
          <w:szCs w:val="20"/>
        </w:rPr>
      </w:pPr>
      <w:r w:rsidRPr="00C3733B">
        <w:rPr>
          <w:rFonts w:ascii="Times New Roman" w:hAnsi="Times New Roman" w:cs="Times New Roman"/>
          <w:sz w:val="20"/>
          <w:szCs w:val="20"/>
        </w:rPr>
        <w:t>Table 4</w:t>
      </w:r>
      <w:r w:rsidR="00471EF8" w:rsidRPr="00C3733B">
        <w:rPr>
          <w:rFonts w:ascii="Times New Roman" w:hAnsi="Times New Roman" w:cs="Times New Roman"/>
          <w:sz w:val="20"/>
          <w:szCs w:val="20"/>
        </w:rPr>
        <w:t>.Test of Significant Di</w:t>
      </w:r>
      <w:r w:rsidR="001D52CA" w:rsidRPr="00C3733B">
        <w:rPr>
          <w:rFonts w:ascii="Times New Roman" w:hAnsi="Times New Roman" w:cs="Times New Roman"/>
          <w:sz w:val="20"/>
          <w:szCs w:val="20"/>
        </w:rPr>
        <w:t>fference between Two Approaches</w:t>
      </w:r>
      <w:r w:rsidR="00471EF8" w:rsidRPr="00C3733B">
        <w:rPr>
          <w:rFonts w:ascii="Times New Roman" w:hAnsi="Times New Roman" w:cs="Times New Roman"/>
          <w:sz w:val="20"/>
          <w:szCs w:val="20"/>
        </w:rPr>
        <w:t xml:space="preserve"> using T-test</w:t>
      </w:r>
    </w:p>
    <w:tbl>
      <w:tblPr>
        <w:tblStyle w:val="TableGrid"/>
        <w:tblW w:w="0" w:type="auto"/>
        <w:tblLook w:val="04A0"/>
      </w:tblPr>
      <w:tblGrid>
        <w:gridCol w:w="2016"/>
        <w:gridCol w:w="950"/>
        <w:gridCol w:w="1488"/>
        <w:gridCol w:w="1658"/>
        <w:gridCol w:w="1540"/>
        <w:gridCol w:w="1924"/>
      </w:tblGrid>
      <w:tr w:rsidR="002525BF" w:rsidRPr="00C3733B" w:rsidTr="002525BF">
        <w:trPr>
          <w:trHeight w:val="555"/>
        </w:trPr>
        <w:tc>
          <w:tcPr>
            <w:tcW w:w="2016" w:type="dxa"/>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Group Category</w:t>
            </w:r>
          </w:p>
        </w:tc>
        <w:tc>
          <w:tcPr>
            <w:tcW w:w="950" w:type="dxa"/>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 xml:space="preserve">Mean </w:t>
            </w:r>
          </w:p>
        </w:tc>
        <w:tc>
          <w:tcPr>
            <w:tcW w:w="1488" w:type="dxa"/>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Mean Difference</w:t>
            </w:r>
          </w:p>
        </w:tc>
        <w:tc>
          <w:tcPr>
            <w:tcW w:w="1658" w:type="dxa"/>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t-value</w:t>
            </w:r>
          </w:p>
        </w:tc>
        <w:tc>
          <w:tcPr>
            <w:tcW w:w="1540" w:type="dxa"/>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Sig. (2-tailed)</w:t>
            </w:r>
          </w:p>
        </w:tc>
        <w:tc>
          <w:tcPr>
            <w:tcW w:w="1924" w:type="dxa"/>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Remarks</w:t>
            </w:r>
          </w:p>
        </w:tc>
      </w:tr>
      <w:tr w:rsidR="002525BF" w:rsidRPr="00C3733B" w:rsidTr="002525BF">
        <w:trPr>
          <w:trHeight w:val="269"/>
        </w:trPr>
        <w:tc>
          <w:tcPr>
            <w:tcW w:w="2016" w:type="dxa"/>
            <w:vMerge w:val="restart"/>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Direct vs.</w:t>
            </w:r>
          </w:p>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Discussion</w:t>
            </w:r>
          </w:p>
        </w:tc>
        <w:tc>
          <w:tcPr>
            <w:tcW w:w="950" w:type="dxa"/>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4.3318</w:t>
            </w:r>
          </w:p>
        </w:tc>
        <w:tc>
          <w:tcPr>
            <w:tcW w:w="1488" w:type="dxa"/>
            <w:vMerge w:val="restart"/>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-0.1908</w:t>
            </w:r>
          </w:p>
        </w:tc>
        <w:tc>
          <w:tcPr>
            <w:tcW w:w="1658" w:type="dxa"/>
            <w:vMerge w:val="restart"/>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-2.435</w:t>
            </w:r>
          </w:p>
        </w:tc>
        <w:tc>
          <w:tcPr>
            <w:tcW w:w="1540" w:type="dxa"/>
            <w:vMerge w:val="restart"/>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.016</w:t>
            </w:r>
          </w:p>
        </w:tc>
        <w:tc>
          <w:tcPr>
            <w:tcW w:w="1924" w:type="dxa"/>
            <w:vMerge w:val="restart"/>
          </w:tcPr>
          <w:p w:rsidR="002525BF" w:rsidRPr="00C3733B" w:rsidRDefault="002525BF" w:rsidP="00544477">
            <w:pPr>
              <w:rPr>
                <w:rFonts w:ascii="Times New Roman" w:hAnsi="Times New Roman" w:cs="Times New Roman"/>
                <w:b/>
                <w:sz w:val="20"/>
                <w:szCs w:val="20"/>
              </w:rPr>
            </w:pPr>
            <w:r w:rsidRPr="00C3733B">
              <w:rPr>
                <w:rFonts w:ascii="Times New Roman" w:hAnsi="Times New Roman" w:cs="Times New Roman"/>
                <w:b/>
                <w:sz w:val="20"/>
                <w:szCs w:val="20"/>
              </w:rPr>
              <w:t>Significant</w:t>
            </w:r>
          </w:p>
        </w:tc>
      </w:tr>
      <w:tr w:rsidR="002525BF" w:rsidRPr="00C3733B" w:rsidTr="002525BF">
        <w:trPr>
          <w:trHeight w:val="287"/>
        </w:trPr>
        <w:tc>
          <w:tcPr>
            <w:tcW w:w="2016" w:type="dxa"/>
            <w:vMerge/>
          </w:tcPr>
          <w:p w:rsidR="002525BF" w:rsidRPr="00C3733B" w:rsidRDefault="002525BF" w:rsidP="00544477">
            <w:pPr>
              <w:rPr>
                <w:rFonts w:ascii="Times New Roman" w:hAnsi="Times New Roman" w:cs="Times New Roman"/>
                <w:sz w:val="20"/>
                <w:szCs w:val="20"/>
              </w:rPr>
            </w:pPr>
          </w:p>
        </w:tc>
        <w:tc>
          <w:tcPr>
            <w:tcW w:w="950" w:type="dxa"/>
          </w:tcPr>
          <w:p w:rsidR="002525BF" w:rsidRPr="00C3733B" w:rsidRDefault="002525BF" w:rsidP="00544477">
            <w:pPr>
              <w:rPr>
                <w:rFonts w:ascii="Times New Roman" w:hAnsi="Times New Roman" w:cs="Times New Roman"/>
                <w:sz w:val="20"/>
                <w:szCs w:val="20"/>
              </w:rPr>
            </w:pPr>
            <w:r w:rsidRPr="00C3733B">
              <w:rPr>
                <w:rFonts w:ascii="Times New Roman" w:hAnsi="Times New Roman" w:cs="Times New Roman"/>
                <w:sz w:val="20"/>
                <w:szCs w:val="20"/>
              </w:rPr>
              <w:t>4.5226</w:t>
            </w:r>
          </w:p>
        </w:tc>
        <w:tc>
          <w:tcPr>
            <w:tcW w:w="1488" w:type="dxa"/>
            <w:vMerge/>
          </w:tcPr>
          <w:p w:rsidR="002525BF" w:rsidRPr="00C3733B" w:rsidRDefault="002525BF" w:rsidP="00544477">
            <w:pPr>
              <w:rPr>
                <w:rFonts w:ascii="Times New Roman" w:hAnsi="Times New Roman" w:cs="Times New Roman"/>
                <w:sz w:val="20"/>
                <w:szCs w:val="20"/>
              </w:rPr>
            </w:pPr>
          </w:p>
        </w:tc>
        <w:tc>
          <w:tcPr>
            <w:tcW w:w="1658" w:type="dxa"/>
            <w:vMerge/>
          </w:tcPr>
          <w:p w:rsidR="002525BF" w:rsidRPr="00C3733B" w:rsidRDefault="002525BF" w:rsidP="00544477">
            <w:pPr>
              <w:rPr>
                <w:rFonts w:ascii="Times New Roman" w:hAnsi="Times New Roman" w:cs="Times New Roman"/>
                <w:sz w:val="20"/>
                <w:szCs w:val="20"/>
              </w:rPr>
            </w:pPr>
          </w:p>
        </w:tc>
        <w:tc>
          <w:tcPr>
            <w:tcW w:w="1540" w:type="dxa"/>
            <w:vMerge/>
          </w:tcPr>
          <w:p w:rsidR="002525BF" w:rsidRPr="00C3733B" w:rsidRDefault="002525BF" w:rsidP="00544477">
            <w:pPr>
              <w:rPr>
                <w:rFonts w:ascii="Times New Roman" w:hAnsi="Times New Roman" w:cs="Times New Roman"/>
                <w:sz w:val="20"/>
                <w:szCs w:val="20"/>
              </w:rPr>
            </w:pPr>
          </w:p>
        </w:tc>
        <w:tc>
          <w:tcPr>
            <w:tcW w:w="1924" w:type="dxa"/>
            <w:vMerge/>
          </w:tcPr>
          <w:p w:rsidR="002525BF" w:rsidRPr="00C3733B" w:rsidRDefault="002525BF" w:rsidP="00544477">
            <w:pPr>
              <w:rPr>
                <w:rFonts w:ascii="Times New Roman" w:hAnsi="Times New Roman" w:cs="Times New Roman"/>
                <w:b/>
                <w:sz w:val="20"/>
                <w:szCs w:val="20"/>
              </w:rPr>
            </w:pPr>
          </w:p>
        </w:tc>
      </w:tr>
      <w:tr w:rsidR="005100E1" w:rsidRPr="00C3733B" w:rsidTr="002525BF">
        <w:trPr>
          <w:trHeight w:val="287"/>
        </w:trPr>
        <w:tc>
          <w:tcPr>
            <w:tcW w:w="2016"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Direct vs.</w:t>
            </w:r>
          </w:p>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Indirect</w:t>
            </w:r>
          </w:p>
        </w:tc>
        <w:tc>
          <w:tcPr>
            <w:tcW w:w="950" w:type="dxa"/>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4.3318</w:t>
            </w:r>
          </w:p>
        </w:tc>
        <w:tc>
          <w:tcPr>
            <w:tcW w:w="1488"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-0.1585</w:t>
            </w:r>
          </w:p>
        </w:tc>
        <w:tc>
          <w:tcPr>
            <w:tcW w:w="1658"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-2.006</w:t>
            </w:r>
          </w:p>
        </w:tc>
        <w:tc>
          <w:tcPr>
            <w:tcW w:w="1540"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.046</w:t>
            </w:r>
          </w:p>
        </w:tc>
        <w:tc>
          <w:tcPr>
            <w:tcW w:w="1924" w:type="dxa"/>
            <w:vMerge w:val="restart"/>
          </w:tcPr>
          <w:p w:rsidR="005100E1" w:rsidRPr="00C3733B" w:rsidRDefault="005100E1" w:rsidP="00544477">
            <w:pPr>
              <w:rPr>
                <w:rFonts w:ascii="Times New Roman" w:hAnsi="Times New Roman" w:cs="Times New Roman"/>
                <w:b/>
                <w:sz w:val="20"/>
                <w:szCs w:val="20"/>
              </w:rPr>
            </w:pPr>
            <w:r w:rsidRPr="00C3733B">
              <w:rPr>
                <w:rFonts w:ascii="Times New Roman" w:hAnsi="Times New Roman" w:cs="Times New Roman"/>
                <w:b/>
                <w:sz w:val="20"/>
                <w:szCs w:val="20"/>
              </w:rPr>
              <w:t>Significant</w:t>
            </w:r>
          </w:p>
        </w:tc>
      </w:tr>
      <w:tr w:rsidR="005100E1" w:rsidRPr="00C3733B" w:rsidTr="002525BF">
        <w:trPr>
          <w:trHeight w:val="287"/>
        </w:trPr>
        <w:tc>
          <w:tcPr>
            <w:tcW w:w="2016" w:type="dxa"/>
            <w:vMerge/>
          </w:tcPr>
          <w:p w:rsidR="005100E1" w:rsidRPr="00C3733B" w:rsidRDefault="005100E1" w:rsidP="00544477">
            <w:pPr>
              <w:rPr>
                <w:rFonts w:ascii="Times New Roman" w:hAnsi="Times New Roman" w:cs="Times New Roman"/>
                <w:sz w:val="20"/>
                <w:szCs w:val="20"/>
              </w:rPr>
            </w:pPr>
          </w:p>
        </w:tc>
        <w:tc>
          <w:tcPr>
            <w:tcW w:w="950" w:type="dxa"/>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4.4903</w:t>
            </w:r>
          </w:p>
        </w:tc>
        <w:tc>
          <w:tcPr>
            <w:tcW w:w="1488" w:type="dxa"/>
            <w:vMerge/>
          </w:tcPr>
          <w:p w:rsidR="005100E1" w:rsidRPr="00C3733B" w:rsidRDefault="005100E1" w:rsidP="002525BF">
            <w:pPr>
              <w:rPr>
                <w:rFonts w:ascii="Times New Roman" w:hAnsi="Times New Roman" w:cs="Times New Roman"/>
                <w:sz w:val="20"/>
                <w:szCs w:val="20"/>
              </w:rPr>
            </w:pPr>
          </w:p>
        </w:tc>
        <w:tc>
          <w:tcPr>
            <w:tcW w:w="1658" w:type="dxa"/>
            <w:vMerge/>
          </w:tcPr>
          <w:p w:rsidR="005100E1" w:rsidRPr="00C3733B" w:rsidRDefault="005100E1" w:rsidP="002525BF">
            <w:pPr>
              <w:rPr>
                <w:rFonts w:ascii="Times New Roman" w:hAnsi="Times New Roman" w:cs="Times New Roman"/>
                <w:sz w:val="20"/>
                <w:szCs w:val="20"/>
              </w:rPr>
            </w:pPr>
          </w:p>
        </w:tc>
        <w:tc>
          <w:tcPr>
            <w:tcW w:w="1540" w:type="dxa"/>
            <w:vMerge/>
          </w:tcPr>
          <w:p w:rsidR="005100E1" w:rsidRPr="00C3733B" w:rsidRDefault="005100E1" w:rsidP="00544477">
            <w:pPr>
              <w:rPr>
                <w:rFonts w:ascii="Times New Roman" w:hAnsi="Times New Roman" w:cs="Times New Roman"/>
                <w:sz w:val="20"/>
                <w:szCs w:val="20"/>
              </w:rPr>
            </w:pPr>
          </w:p>
        </w:tc>
        <w:tc>
          <w:tcPr>
            <w:tcW w:w="1924" w:type="dxa"/>
            <w:vMerge/>
          </w:tcPr>
          <w:p w:rsidR="005100E1" w:rsidRPr="00C3733B" w:rsidRDefault="005100E1" w:rsidP="00544477">
            <w:pPr>
              <w:rPr>
                <w:rFonts w:ascii="Times New Roman" w:hAnsi="Times New Roman" w:cs="Times New Roman"/>
                <w:b/>
                <w:sz w:val="20"/>
                <w:szCs w:val="20"/>
              </w:rPr>
            </w:pPr>
          </w:p>
        </w:tc>
      </w:tr>
      <w:tr w:rsidR="005100E1" w:rsidRPr="00C3733B" w:rsidTr="002525BF">
        <w:trPr>
          <w:trHeight w:val="287"/>
        </w:trPr>
        <w:tc>
          <w:tcPr>
            <w:tcW w:w="2016"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Direct vs.</w:t>
            </w:r>
          </w:p>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EMT</w:t>
            </w:r>
          </w:p>
        </w:tc>
        <w:tc>
          <w:tcPr>
            <w:tcW w:w="950" w:type="dxa"/>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4.3318</w:t>
            </w:r>
          </w:p>
        </w:tc>
        <w:tc>
          <w:tcPr>
            <w:tcW w:w="1488"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-0.2295</w:t>
            </w:r>
          </w:p>
        </w:tc>
        <w:tc>
          <w:tcPr>
            <w:tcW w:w="1658"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-2.836</w:t>
            </w:r>
          </w:p>
        </w:tc>
        <w:tc>
          <w:tcPr>
            <w:tcW w:w="1540"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.005</w:t>
            </w:r>
          </w:p>
        </w:tc>
        <w:tc>
          <w:tcPr>
            <w:tcW w:w="1924" w:type="dxa"/>
            <w:vMerge w:val="restart"/>
          </w:tcPr>
          <w:p w:rsidR="005100E1" w:rsidRPr="00C3733B" w:rsidRDefault="005100E1" w:rsidP="00544477">
            <w:pPr>
              <w:rPr>
                <w:rFonts w:ascii="Times New Roman" w:hAnsi="Times New Roman" w:cs="Times New Roman"/>
                <w:b/>
                <w:sz w:val="20"/>
                <w:szCs w:val="20"/>
              </w:rPr>
            </w:pPr>
            <w:r w:rsidRPr="00C3733B">
              <w:rPr>
                <w:rFonts w:ascii="Times New Roman" w:hAnsi="Times New Roman" w:cs="Times New Roman"/>
                <w:b/>
                <w:sz w:val="20"/>
                <w:szCs w:val="20"/>
              </w:rPr>
              <w:t>Highly Significant</w:t>
            </w:r>
          </w:p>
        </w:tc>
      </w:tr>
      <w:tr w:rsidR="005100E1" w:rsidRPr="00C3733B" w:rsidTr="002525BF">
        <w:trPr>
          <w:trHeight w:val="287"/>
        </w:trPr>
        <w:tc>
          <w:tcPr>
            <w:tcW w:w="2016" w:type="dxa"/>
            <w:vMerge/>
          </w:tcPr>
          <w:p w:rsidR="005100E1" w:rsidRPr="00C3733B" w:rsidRDefault="005100E1" w:rsidP="00544477">
            <w:pPr>
              <w:rPr>
                <w:rFonts w:ascii="Times New Roman" w:hAnsi="Times New Roman" w:cs="Times New Roman"/>
                <w:sz w:val="20"/>
                <w:szCs w:val="20"/>
              </w:rPr>
            </w:pPr>
          </w:p>
        </w:tc>
        <w:tc>
          <w:tcPr>
            <w:tcW w:w="950" w:type="dxa"/>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4.5613</w:t>
            </w:r>
          </w:p>
        </w:tc>
        <w:tc>
          <w:tcPr>
            <w:tcW w:w="1488" w:type="dxa"/>
            <w:vMerge/>
          </w:tcPr>
          <w:p w:rsidR="005100E1" w:rsidRPr="00C3733B" w:rsidRDefault="005100E1" w:rsidP="00544477">
            <w:pPr>
              <w:rPr>
                <w:rFonts w:ascii="Times New Roman" w:hAnsi="Times New Roman" w:cs="Times New Roman"/>
                <w:sz w:val="20"/>
                <w:szCs w:val="20"/>
              </w:rPr>
            </w:pPr>
          </w:p>
        </w:tc>
        <w:tc>
          <w:tcPr>
            <w:tcW w:w="1658" w:type="dxa"/>
            <w:vMerge/>
          </w:tcPr>
          <w:p w:rsidR="005100E1" w:rsidRPr="00C3733B" w:rsidRDefault="005100E1" w:rsidP="00544477">
            <w:pPr>
              <w:rPr>
                <w:rFonts w:ascii="Times New Roman" w:hAnsi="Times New Roman" w:cs="Times New Roman"/>
                <w:sz w:val="20"/>
                <w:szCs w:val="20"/>
              </w:rPr>
            </w:pPr>
          </w:p>
        </w:tc>
        <w:tc>
          <w:tcPr>
            <w:tcW w:w="1540" w:type="dxa"/>
            <w:vMerge/>
          </w:tcPr>
          <w:p w:rsidR="005100E1" w:rsidRPr="00C3733B" w:rsidRDefault="005100E1" w:rsidP="00544477">
            <w:pPr>
              <w:rPr>
                <w:rFonts w:ascii="Times New Roman" w:hAnsi="Times New Roman" w:cs="Times New Roman"/>
                <w:sz w:val="20"/>
                <w:szCs w:val="20"/>
              </w:rPr>
            </w:pPr>
          </w:p>
        </w:tc>
        <w:tc>
          <w:tcPr>
            <w:tcW w:w="1924" w:type="dxa"/>
            <w:vMerge/>
          </w:tcPr>
          <w:p w:rsidR="005100E1" w:rsidRPr="00C3733B" w:rsidRDefault="005100E1" w:rsidP="00544477">
            <w:pPr>
              <w:rPr>
                <w:rFonts w:ascii="Times New Roman" w:hAnsi="Times New Roman" w:cs="Times New Roman"/>
                <w:b/>
                <w:sz w:val="20"/>
                <w:szCs w:val="20"/>
              </w:rPr>
            </w:pPr>
          </w:p>
        </w:tc>
      </w:tr>
      <w:tr w:rsidR="005100E1" w:rsidRPr="00C3733B" w:rsidTr="002525BF">
        <w:trPr>
          <w:trHeight w:val="287"/>
        </w:trPr>
        <w:tc>
          <w:tcPr>
            <w:tcW w:w="2016"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Discussion vs.</w:t>
            </w:r>
          </w:p>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Indirect</w:t>
            </w:r>
          </w:p>
        </w:tc>
        <w:tc>
          <w:tcPr>
            <w:tcW w:w="950" w:type="dxa"/>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4.5226</w:t>
            </w:r>
          </w:p>
        </w:tc>
        <w:tc>
          <w:tcPr>
            <w:tcW w:w="1488"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0.0323</w:t>
            </w:r>
          </w:p>
        </w:tc>
        <w:tc>
          <w:tcPr>
            <w:tcW w:w="1658"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.493</w:t>
            </w:r>
          </w:p>
        </w:tc>
        <w:tc>
          <w:tcPr>
            <w:tcW w:w="1540"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.623</w:t>
            </w:r>
          </w:p>
        </w:tc>
        <w:tc>
          <w:tcPr>
            <w:tcW w:w="1924" w:type="dxa"/>
            <w:vMerge w:val="restart"/>
          </w:tcPr>
          <w:p w:rsidR="005100E1" w:rsidRPr="00C3733B" w:rsidRDefault="005100E1" w:rsidP="00544477">
            <w:pPr>
              <w:rPr>
                <w:rFonts w:ascii="Times New Roman" w:hAnsi="Times New Roman" w:cs="Times New Roman"/>
                <w:b/>
                <w:sz w:val="20"/>
                <w:szCs w:val="20"/>
              </w:rPr>
            </w:pPr>
            <w:r w:rsidRPr="00C3733B">
              <w:rPr>
                <w:rFonts w:ascii="Times New Roman" w:hAnsi="Times New Roman" w:cs="Times New Roman"/>
                <w:b/>
                <w:sz w:val="20"/>
                <w:szCs w:val="20"/>
              </w:rPr>
              <w:t>Not Significant</w:t>
            </w:r>
          </w:p>
        </w:tc>
      </w:tr>
      <w:tr w:rsidR="005100E1" w:rsidRPr="00C3733B" w:rsidTr="002525BF">
        <w:trPr>
          <w:trHeight w:val="287"/>
        </w:trPr>
        <w:tc>
          <w:tcPr>
            <w:tcW w:w="2016" w:type="dxa"/>
            <w:vMerge/>
          </w:tcPr>
          <w:p w:rsidR="005100E1" w:rsidRPr="00C3733B" w:rsidRDefault="005100E1" w:rsidP="00544477">
            <w:pPr>
              <w:rPr>
                <w:rFonts w:ascii="Times New Roman" w:hAnsi="Times New Roman" w:cs="Times New Roman"/>
                <w:sz w:val="20"/>
                <w:szCs w:val="20"/>
              </w:rPr>
            </w:pPr>
          </w:p>
        </w:tc>
        <w:tc>
          <w:tcPr>
            <w:tcW w:w="950" w:type="dxa"/>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4.4903</w:t>
            </w:r>
          </w:p>
        </w:tc>
        <w:tc>
          <w:tcPr>
            <w:tcW w:w="1488" w:type="dxa"/>
            <w:vMerge/>
          </w:tcPr>
          <w:p w:rsidR="005100E1" w:rsidRPr="00C3733B" w:rsidRDefault="005100E1" w:rsidP="00544477">
            <w:pPr>
              <w:rPr>
                <w:rFonts w:ascii="Times New Roman" w:hAnsi="Times New Roman" w:cs="Times New Roman"/>
                <w:sz w:val="20"/>
                <w:szCs w:val="20"/>
              </w:rPr>
            </w:pPr>
          </w:p>
        </w:tc>
        <w:tc>
          <w:tcPr>
            <w:tcW w:w="1658" w:type="dxa"/>
            <w:vMerge/>
          </w:tcPr>
          <w:p w:rsidR="005100E1" w:rsidRPr="00C3733B" w:rsidRDefault="005100E1" w:rsidP="00544477">
            <w:pPr>
              <w:rPr>
                <w:rFonts w:ascii="Times New Roman" w:hAnsi="Times New Roman" w:cs="Times New Roman"/>
                <w:sz w:val="20"/>
                <w:szCs w:val="20"/>
              </w:rPr>
            </w:pPr>
          </w:p>
        </w:tc>
        <w:tc>
          <w:tcPr>
            <w:tcW w:w="1540" w:type="dxa"/>
            <w:vMerge/>
          </w:tcPr>
          <w:p w:rsidR="005100E1" w:rsidRPr="00C3733B" w:rsidRDefault="005100E1" w:rsidP="00544477">
            <w:pPr>
              <w:rPr>
                <w:rFonts w:ascii="Times New Roman" w:hAnsi="Times New Roman" w:cs="Times New Roman"/>
                <w:sz w:val="20"/>
                <w:szCs w:val="20"/>
              </w:rPr>
            </w:pPr>
          </w:p>
        </w:tc>
        <w:tc>
          <w:tcPr>
            <w:tcW w:w="1924" w:type="dxa"/>
            <w:vMerge/>
          </w:tcPr>
          <w:p w:rsidR="005100E1" w:rsidRPr="00C3733B" w:rsidRDefault="005100E1" w:rsidP="00544477">
            <w:pPr>
              <w:rPr>
                <w:rFonts w:ascii="Times New Roman" w:hAnsi="Times New Roman" w:cs="Times New Roman"/>
                <w:b/>
                <w:sz w:val="20"/>
                <w:szCs w:val="20"/>
              </w:rPr>
            </w:pPr>
          </w:p>
        </w:tc>
      </w:tr>
      <w:tr w:rsidR="005100E1" w:rsidRPr="00C3733B" w:rsidTr="002525BF">
        <w:trPr>
          <w:trHeight w:val="287"/>
        </w:trPr>
        <w:tc>
          <w:tcPr>
            <w:tcW w:w="2016"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Discussion vs.</w:t>
            </w:r>
          </w:p>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EMT</w:t>
            </w:r>
          </w:p>
        </w:tc>
        <w:tc>
          <w:tcPr>
            <w:tcW w:w="950" w:type="dxa"/>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4.5226</w:t>
            </w:r>
          </w:p>
        </w:tc>
        <w:tc>
          <w:tcPr>
            <w:tcW w:w="1488"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-0.0387</w:t>
            </w:r>
          </w:p>
        </w:tc>
        <w:tc>
          <w:tcPr>
            <w:tcW w:w="1658"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w:t>
            </w:r>
            <w:r w:rsidR="00231454" w:rsidRPr="00C3733B">
              <w:rPr>
                <w:rFonts w:ascii="Times New Roman" w:hAnsi="Times New Roman" w:cs="Times New Roman"/>
                <w:sz w:val="20"/>
                <w:szCs w:val="20"/>
              </w:rPr>
              <w:t>.</w:t>
            </w:r>
            <w:r w:rsidRPr="00C3733B">
              <w:rPr>
                <w:rFonts w:ascii="Times New Roman" w:hAnsi="Times New Roman" w:cs="Times New Roman"/>
                <w:sz w:val="20"/>
                <w:szCs w:val="20"/>
              </w:rPr>
              <w:t>572</w:t>
            </w:r>
          </w:p>
        </w:tc>
        <w:tc>
          <w:tcPr>
            <w:tcW w:w="1540"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.568</w:t>
            </w:r>
          </w:p>
        </w:tc>
        <w:tc>
          <w:tcPr>
            <w:tcW w:w="1924" w:type="dxa"/>
            <w:vMerge w:val="restart"/>
          </w:tcPr>
          <w:p w:rsidR="005100E1" w:rsidRPr="00C3733B" w:rsidRDefault="005100E1" w:rsidP="00544477">
            <w:pPr>
              <w:rPr>
                <w:rFonts w:ascii="Times New Roman" w:hAnsi="Times New Roman" w:cs="Times New Roman"/>
                <w:b/>
                <w:sz w:val="20"/>
                <w:szCs w:val="20"/>
              </w:rPr>
            </w:pPr>
            <w:r w:rsidRPr="00C3733B">
              <w:rPr>
                <w:rFonts w:ascii="Times New Roman" w:hAnsi="Times New Roman" w:cs="Times New Roman"/>
                <w:b/>
                <w:sz w:val="20"/>
                <w:szCs w:val="20"/>
              </w:rPr>
              <w:t>Not Significant</w:t>
            </w:r>
          </w:p>
        </w:tc>
      </w:tr>
      <w:tr w:rsidR="005100E1" w:rsidRPr="00C3733B" w:rsidTr="002525BF">
        <w:trPr>
          <w:trHeight w:val="287"/>
        </w:trPr>
        <w:tc>
          <w:tcPr>
            <w:tcW w:w="2016" w:type="dxa"/>
            <w:vMerge/>
          </w:tcPr>
          <w:p w:rsidR="005100E1" w:rsidRPr="00C3733B" w:rsidRDefault="005100E1" w:rsidP="00544477">
            <w:pPr>
              <w:rPr>
                <w:rFonts w:ascii="Times New Roman" w:hAnsi="Times New Roman" w:cs="Times New Roman"/>
                <w:sz w:val="20"/>
                <w:szCs w:val="20"/>
              </w:rPr>
            </w:pPr>
          </w:p>
        </w:tc>
        <w:tc>
          <w:tcPr>
            <w:tcW w:w="950" w:type="dxa"/>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4.5613</w:t>
            </w:r>
          </w:p>
        </w:tc>
        <w:tc>
          <w:tcPr>
            <w:tcW w:w="1488" w:type="dxa"/>
            <w:vMerge/>
          </w:tcPr>
          <w:p w:rsidR="005100E1" w:rsidRPr="00C3733B" w:rsidRDefault="005100E1" w:rsidP="00544477">
            <w:pPr>
              <w:rPr>
                <w:rFonts w:ascii="Times New Roman" w:hAnsi="Times New Roman" w:cs="Times New Roman"/>
                <w:sz w:val="20"/>
                <w:szCs w:val="20"/>
              </w:rPr>
            </w:pPr>
          </w:p>
        </w:tc>
        <w:tc>
          <w:tcPr>
            <w:tcW w:w="1658" w:type="dxa"/>
            <w:vMerge/>
          </w:tcPr>
          <w:p w:rsidR="005100E1" w:rsidRPr="00C3733B" w:rsidRDefault="005100E1" w:rsidP="00544477">
            <w:pPr>
              <w:rPr>
                <w:rFonts w:ascii="Times New Roman" w:hAnsi="Times New Roman" w:cs="Times New Roman"/>
                <w:sz w:val="20"/>
                <w:szCs w:val="20"/>
              </w:rPr>
            </w:pPr>
          </w:p>
        </w:tc>
        <w:tc>
          <w:tcPr>
            <w:tcW w:w="1540" w:type="dxa"/>
            <w:vMerge/>
          </w:tcPr>
          <w:p w:rsidR="005100E1" w:rsidRPr="00C3733B" w:rsidRDefault="005100E1" w:rsidP="00544477">
            <w:pPr>
              <w:rPr>
                <w:rFonts w:ascii="Times New Roman" w:hAnsi="Times New Roman" w:cs="Times New Roman"/>
                <w:sz w:val="20"/>
                <w:szCs w:val="20"/>
              </w:rPr>
            </w:pPr>
          </w:p>
        </w:tc>
        <w:tc>
          <w:tcPr>
            <w:tcW w:w="1924" w:type="dxa"/>
            <w:vMerge/>
          </w:tcPr>
          <w:p w:rsidR="005100E1" w:rsidRPr="00C3733B" w:rsidRDefault="005100E1" w:rsidP="00544477">
            <w:pPr>
              <w:rPr>
                <w:rFonts w:ascii="Times New Roman" w:hAnsi="Times New Roman" w:cs="Times New Roman"/>
                <w:b/>
                <w:sz w:val="20"/>
                <w:szCs w:val="20"/>
              </w:rPr>
            </w:pPr>
          </w:p>
        </w:tc>
      </w:tr>
      <w:tr w:rsidR="005100E1" w:rsidRPr="00C3733B" w:rsidTr="002525BF">
        <w:trPr>
          <w:trHeight w:val="287"/>
        </w:trPr>
        <w:tc>
          <w:tcPr>
            <w:tcW w:w="2016"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Indirect vs.</w:t>
            </w:r>
          </w:p>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EMT</w:t>
            </w:r>
          </w:p>
        </w:tc>
        <w:tc>
          <w:tcPr>
            <w:tcW w:w="950" w:type="dxa"/>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4.4903</w:t>
            </w:r>
          </w:p>
        </w:tc>
        <w:tc>
          <w:tcPr>
            <w:tcW w:w="1488"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-0.071</w:t>
            </w:r>
          </w:p>
        </w:tc>
        <w:tc>
          <w:tcPr>
            <w:tcW w:w="1658"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-1.036</w:t>
            </w:r>
          </w:p>
        </w:tc>
        <w:tc>
          <w:tcPr>
            <w:tcW w:w="1540" w:type="dxa"/>
            <w:vMerge w:val="restart"/>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.301</w:t>
            </w:r>
          </w:p>
        </w:tc>
        <w:tc>
          <w:tcPr>
            <w:tcW w:w="1924" w:type="dxa"/>
            <w:vMerge w:val="restart"/>
          </w:tcPr>
          <w:p w:rsidR="005100E1" w:rsidRPr="00C3733B" w:rsidRDefault="005100E1" w:rsidP="00544477">
            <w:pPr>
              <w:rPr>
                <w:rFonts w:ascii="Times New Roman" w:hAnsi="Times New Roman" w:cs="Times New Roman"/>
                <w:b/>
                <w:sz w:val="20"/>
                <w:szCs w:val="20"/>
              </w:rPr>
            </w:pPr>
            <w:r w:rsidRPr="00C3733B">
              <w:rPr>
                <w:rFonts w:ascii="Times New Roman" w:hAnsi="Times New Roman" w:cs="Times New Roman"/>
                <w:b/>
                <w:sz w:val="20"/>
                <w:szCs w:val="20"/>
              </w:rPr>
              <w:t>Not Significant</w:t>
            </w:r>
          </w:p>
        </w:tc>
      </w:tr>
      <w:tr w:rsidR="005100E1" w:rsidRPr="00C3733B" w:rsidTr="002525BF">
        <w:trPr>
          <w:trHeight w:val="287"/>
        </w:trPr>
        <w:tc>
          <w:tcPr>
            <w:tcW w:w="2016" w:type="dxa"/>
            <w:vMerge/>
          </w:tcPr>
          <w:p w:rsidR="005100E1" w:rsidRPr="00C3733B" w:rsidRDefault="005100E1" w:rsidP="00544477">
            <w:pPr>
              <w:rPr>
                <w:rFonts w:ascii="Times New Roman" w:hAnsi="Times New Roman" w:cs="Times New Roman"/>
                <w:sz w:val="20"/>
                <w:szCs w:val="20"/>
              </w:rPr>
            </w:pPr>
          </w:p>
        </w:tc>
        <w:tc>
          <w:tcPr>
            <w:tcW w:w="950" w:type="dxa"/>
          </w:tcPr>
          <w:p w:rsidR="005100E1" w:rsidRPr="00C3733B" w:rsidRDefault="005100E1" w:rsidP="00544477">
            <w:pPr>
              <w:rPr>
                <w:rFonts w:ascii="Times New Roman" w:hAnsi="Times New Roman" w:cs="Times New Roman"/>
                <w:sz w:val="20"/>
                <w:szCs w:val="20"/>
              </w:rPr>
            </w:pPr>
            <w:r w:rsidRPr="00C3733B">
              <w:rPr>
                <w:rFonts w:ascii="Times New Roman" w:hAnsi="Times New Roman" w:cs="Times New Roman"/>
                <w:sz w:val="20"/>
                <w:szCs w:val="20"/>
              </w:rPr>
              <w:t>4.5613</w:t>
            </w:r>
          </w:p>
        </w:tc>
        <w:tc>
          <w:tcPr>
            <w:tcW w:w="1488" w:type="dxa"/>
            <w:vMerge/>
          </w:tcPr>
          <w:p w:rsidR="005100E1" w:rsidRPr="00C3733B" w:rsidRDefault="005100E1" w:rsidP="00544477">
            <w:pPr>
              <w:rPr>
                <w:rFonts w:ascii="Times New Roman" w:hAnsi="Times New Roman" w:cs="Times New Roman"/>
                <w:sz w:val="20"/>
                <w:szCs w:val="20"/>
              </w:rPr>
            </w:pPr>
          </w:p>
        </w:tc>
        <w:tc>
          <w:tcPr>
            <w:tcW w:w="1658" w:type="dxa"/>
            <w:vMerge/>
          </w:tcPr>
          <w:p w:rsidR="005100E1" w:rsidRPr="00C3733B" w:rsidRDefault="005100E1" w:rsidP="00544477">
            <w:pPr>
              <w:rPr>
                <w:rFonts w:ascii="Times New Roman" w:hAnsi="Times New Roman" w:cs="Times New Roman"/>
                <w:sz w:val="20"/>
                <w:szCs w:val="20"/>
              </w:rPr>
            </w:pPr>
          </w:p>
        </w:tc>
        <w:tc>
          <w:tcPr>
            <w:tcW w:w="1540" w:type="dxa"/>
            <w:vMerge/>
          </w:tcPr>
          <w:p w:rsidR="005100E1" w:rsidRPr="00C3733B" w:rsidRDefault="005100E1" w:rsidP="00544477">
            <w:pPr>
              <w:rPr>
                <w:rFonts w:ascii="Times New Roman" w:hAnsi="Times New Roman" w:cs="Times New Roman"/>
                <w:sz w:val="20"/>
                <w:szCs w:val="20"/>
              </w:rPr>
            </w:pPr>
          </w:p>
        </w:tc>
        <w:tc>
          <w:tcPr>
            <w:tcW w:w="1924" w:type="dxa"/>
            <w:vMerge/>
          </w:tcPr>
          <w:p w:rsidR="005100E1" w:rsidRPr="00C3733B" w:rsidRDefault="005100E1" w:rsidP="00544477">
            <w:pPr>
              <w:rPr>
                <w:rFonts w:ascii="Times New Roman" w:hAnsi="Times New Roman" w:cs="Times New Roman"/>
                <w:b/>
                <w:sz w:val="20"/>
                <w:szCs w:val="20"/>
              </w:rPr>
            </w:pPr>
          </w:p>
        </w:tc>
      </w:tr>
    </w:tbl>
    <w:p w:rsidR="00471EF8" w:rsidRPr="00C3733B" w:rsidRDefault="00471EF8" w:rsidP="00471EF8">
      <w:pPr>
        <w:rPr>
          <w:rFonts w:ascii="Times New Roman" w:hAnsi="Times New Roman" w:cs="Times New Roman"/>
          <w:sz w:val="20"/>
          <w:szCs w:val="20"/>
        </w:rPr>
      </w:pPr>
    </w:p>
    <w:p w:rsidR="00022770" w:rsidRPr="00C3733B" w:rsidRDefault="00523081" w:rsidP="00E25958">
      <w:pPr>
        <w:jc w:val="both"/>
        <w:rPr>
          <w:rFonts w:ascii="Times New Roman" w:hAnsi="Times New Roman" w:cs="Times New Roman"/>
          <w:sz w:val="20"/>
          <w:szCs w:val="20"/>
        </w:rPr>
      </w:pPr>
      <w:r w:rsidRPr="00C3733B">
        <w:rPr>
          <w:rFonts w:ascii="Times New Roman" w:hAnsi="Times New Roman" w:cs="Times New Roman"/>
          <w:sz w:val="20"/>
          <w:szCs w:val="20"/>
        </w:rPr>
        <w:t>Table 4</w:t>
      </w:r>
      <w:r w:rsidR="00554D16" w:rsidRPr="00C3733B">
        <w:rPr>
          <w:rFonts w:ascii="Times New Roman" w:hAnsi="Times New Roman" w:cs="Times New Roman"/>
          <w:sz w:val="20"/>
          <w:szCs w:val="20"/>
        </w:rPr>
        <w:t>on the test of s</w:t>
      </w:r>
      <w:r w:rsidR="00817D3D" w:rsidRPr="00C3733B">
        <w:rPr>
          <w:rFonts w:ascii="Times New Roman" w:hAnsi="Times New Roman" w:cs="Times New Roman"/>
          <w:sz w:val="20"/>
          <w:szCs w:val="20"/>
        </w:rPr>
        <w:t xml:space="preserve">ignificance of mean differences </w:t>
      </w:r>
      <w:r w:rsidRPr="00C3733B">
        <w:rPr>
          <w:rFonts w:ascii="Times New Roman" w:hAnsi="Times New Roman" w:cs="Times New Roman"/>
          <w:sz w:val="20"/>
          <w:szCs w:val="20"/>
        </w:rPr>
        <w:t>shows</w:t>
      </w:r>
      <w:r w:rsidR="00554D16" w:rsidRPr="00C3733B">
        <w:rPr>
          <w:rFonts w:ascii="Times New Roman" w:hAnsi="Times New Roman" w:cs="Times New Roman"/>
          <w:sz w:val="20"/>
          <w:szCs w:val="20"/>
        </w:rPr>
        <w:t xml:space="preserve"> that </w:t>
      </w:r>
      <w:r w:rsidR="00817D3D" w:rsidRPr="00C3733B">
        <w:rPr>
          <w:rFonts w:ascii="Times New Roman" w:hAnsi="Times New Roman" w:cs="Times New Roman"/>
          <w:sz w:val="20"/>
          <w:szCs w:val="20"/>
        </w:rPr>
        <w:t xml:space="preserve">on the </w:t>
      </w:r>
      <w:r w:rsidR="00554D16" w:rsidRPr="00C3733B">
        <w:rPr>
          <w:rFonts w:ascii="Times New Roman" w:hAnsi="Times New Roman" w:cs="Times New Roman"/>
          <w:sz w:val="20"/>
          <w:szCs w:val="20"/>
        </w:rPr>
        <w:t xml:space="preserve">learning preferences </w:t>
      </w:r>
      <w:r w:rsidR="00E25958" w:rsidRPr="00C3733B">
        <w:rPr>
          <w:rFonts w:ascii="Times New Roman" w:hAnsi="Times New Roman" w:cs="Times New Roman"/>
          <w:sz w:val="20"/>
          <w:szCs w:val="20"/>
        </w:rPr>
        <w:t xml:space="preserve">between </w:t>
      </w:r>
      <w:r w:rsidR="00912A90" w:rsidRPr="00C3733B">
        <w:rPr>
          <w:rFonts w:ascii="Times New Roman" w:hAnsi="Times New Roman" w:cs="Times New Roman"/>
          <w:sz w:val="20"/>
          <w:szCs w:val="20"/>
        </w:rPr>
        <w:t>direct and discussion</w:t>
      </w:r>
      <w:r w:rsidR="00BA7E55" w:rsidRPr="00C3733B">
        <w:rPr>
          <w:rFonts w:ascii="Times New Roman" w:hAnsi="Times New Roman" w:cs="Times New Roman"/>
          <w:sz w:val="20"/>
          <w:szCs w:val="20"/>
        </w:rPr>
        <w:t>,</w:t>
      </w:r>
      <w:r w:rsidRPr="00C3733B">
        <w:rPr>
          <w:rFonts w:ascii="Times New Roman" w:hAnsi="Times New Roman" w:cs="Times New Roman"/>
          <w:sz w:val="20"/>
          <w:szCs w:val="20"/>
        </w:rPr>
        <w:t xml:space="preserve"> the mean difference is significant with</w:t>
      </w:r>
      <w:r w:rsidR="00912A90" w:rsidRPr="00C3733B">
        <w:rPr>
          <w:rFonts w:ascii="Times New Roman" w:hAnsi="Times New Roman" w:cs="Times New Roman"/>
          <w:sz w:val="20"/>
          <w:szCs w:val="20"/>
        </w:rPr>
        <w:t xml:space="preserve"> a t-value of -2.435 and</w:t>
      </w:r>
      <w:r w:rsidRPr="00C3733B">
        <w:rPr>
          <w:rFonts w:ascii="Times New Roman" w:hAnsi="Times New Roman" w:cs="Times New Roman"/>
          <w:sz w:val="20"/>
          <w:szCs w:val="20"/>
        </w:rPr>
        <w:t xml:space="preserve"> p-value of 0.16. </w:t>
      </w:r>
      <w:r w:rsidR="00A6375E" w:rsidRPr="00C3733B">
        <w:rPr>
          <w:rFonts w:ascii="Times New Roman" w:hAnsi="Times New Roman" w:cs="Times New Roman"/>
          <w:sz w:val="20"/>
          <w:szCs w:val="20"/>
        </w:rPr>
        <w:t xml:space="preserve">Between direct and discussion, hearing a lecture of a teacher and listening to a classmate’s report of the direct instruction </w:t>
      </w:r>
      <w:r w:rsidR="008858DF" w:rsidRPr="00C3733B">
        <w:rPr>
          <w:rFonts w:ascii="Times New Roman" w:hAnsi="Times New Roman" w:cs="Times New Roman"/>
          <w:sz w:val="20"/>
          <w:szCs w:val="20"/>
        </w:rPr>
        <w:t xml:space="preserve">are less preferred to issue poll, group review, group practice and class discussion of the discussion approach in learning. This means that direct instruction being a teacher controlled approach yielded a lesser learning outcome to discussion that is highly democratic; </w:t>
      </w:r>
      <w:r w:rsidR="00BA7E55" w:rsidRPr="00C3733B">
        <w:rPr>
          <w:rFonts w:ascii="Times New Roman" w:hAnsi="Times New Roman" w:cs="Times New Roman"/>
          <w:sz w:val="20"/>
          <w:szCs w:val="20"/>
        </w:rPr>
        <w:t>characterized by teacher-student and student-student exchanges</w:t>
      </w:r>
      <w:r w:rsidR="00936847" w:rsidRPr="00C3733B">
        <w:rPr>
          <w:rFonts w:ascii="Times New Roman" w:hAnsi="Times New Roman" w:cs="Times New Roman"/>
          <w:sz w:val="20"/>
          <w:szCs w:val="20"/>
        </w:rPr>
        <w:t>.</w:t>
      </w:r>
      <w:r w:rsidR="00FB3762" w:rsidRPr="00C3733B">
        <w:rPr>
          <w:rFonts w:ascii="Times New Roman" w:hAnsi="Times New Roman" w:cs="Times New Roman"/>
          <w:sz w:val="20"/>
          <w:szCs w:val="20"/>
        </w:rPr>
        <w:t>Between direct and indirect, Table 4 shows a</w:t>
      </w:r>
      <w:r w:rsidR="00936847" w:rsidRPr="00C3733B">
        <w:rPr>
          <w:rFonts w:ascii="Times New Roman" w:hAnsi="Times New Roman" w:cs="Times New Roman"/>
          <w:sz w:val="20"/>
          <w:szCs w:val="20"/>
        </w:rPr>
        <w:t xml:space="preserve"> significant mean difference </w:t>
      </w:r>
      <w:r w:rsidR="00EA5DF2" w:rsidRPr="00C3733B">
        <w:rPr>
          <w:rFonts w:ascii="Times New Roman" w:hAnsi="Times New Roman" w:cs="Times New Roman"/>
          <w:sz w:val="20"/>
          <w:szCs w:val="20"/>
        </w:rPr>
        <w:t>with a</w:t>
      </w:r>
      <w:r w:rsidR="00912A90" w:rsidRPr="00C3733B">
        <w:rPr>
          <w:rFonts w:ascii="Times New Roman" w:hAnsi="Times New Roman" w:cs="Times New Roman"/>
          <w:sz w:val="20"/>
          <w:szCs w:val="20"/>
        </w:rPr>
        <w:t xml:space="preserve"> t-value of -2.006 and p-value of .046</w:t>
      </w:r>
      <w:r w:rsidR="008E1625" w:rsidRPr="00C3733B">
        <w:rPr>
          <w:rFonts w:ascii="Times New Roman" w:hAnsi="Times New Roman" w:cs="Times New Roman"/>
          <w:sz w:val="20"/>
          <w:szCs w:val="20"/>
        </w:rPr>
        <w:t xml:space="preserve">. </w:t>
      </w:r>
      <w:r w:rsidR="00E5470C" w:rsidRPr="00C3733B">
        <w:rPr>
          <w:rFonts w:ascii="Times New Roman" w:hAnsi="Times New Roman" w:cs="Times New Roman"/>
          <w:sz w:val="20"/>
          <w:szCs w:val="20"/>
        </w:rPr>
        <w:t>Students</w:t>
      </w:r>
      <w:r w:rsidR="00377A44" w:rsidRPr="00C3733B">
        <w:rPr>
          <w:rFonts w:ascii="Times New Roman" w:hAnsi="Times New Roman" w:cs="Times New Roman"/>
          <w:sz w:val="20"/>
          <w:szCs w:val="20"/>
        </w:rPr>
        <w:t xml:space="preserve"> preferred indirect instruction, a student-cent</w:t>
      </w:r>
      <w:r w:rsidR="00BF5C7A" w:rsidRPr="00C3733B">
        <w:rPr>
          <w:rFonts w:ascii="Times New Roman" w:hAnsi="Times New Roman" w:cs="Times New Roman"/>
          <w:sz w:val="20"/>
          <w:szCs w:val="20"/>
        </w:rPr>
        <w:t>e</w:t>
      </w:r>
      <w:r w:rsidR="00377A44" w:rsidRPr="00C3733B">
        <w:rPr>
          <w:rFonts w:ascii="Times New Roman" w:hAnsi="Times New Roman" w:cs="Times New Roman"/>
          <w:sz w:val="20"/>
          <w:szCs w:val="20"/>
        </w:rPr>
        <w:t>red approach to direct instruction, a teacher-cent</w:t>
      </w:r>
      <w:r w:rsidR="004930D2" w:rsidRPr="00C3733B">
        <w:rPr>
          <w:rFonts w:ascii="Times New Roman" w:hAnsi="Times New Roman" w:cs="Times New Roman"/>
          <w:sz w:val="20"/>
          <w:szCs w:val="20"/>
        </w:rPr>
        <w:t>e</w:t>
      </w:r>
      <w:r w:rsidR="00377A44" w:rsidRPr="00C3733B">
        <w:rPr>
          <w:rFonts w:ascii="Times New Roman" w:hAnsi="Times New Roman" w:cs="Times New Roman"/>
          <w:sz w:val="20"/>
          <w:szCs w:val="20"/>
        </w:rPr>
        <w:t xml:space="preserve">red approach. </w:t>
      </w:r>
      <w:r w:rsidR="00E5470C" w:rsidRPr="00C3733B">
        <w:rPr>
          <w:rFonts w:ascii="Times New Roman" w:hAnsi="Times New Roman" w:cs="Times New Roman"/>
          <w:sz w:val="20"/>
          <w:szCs w:val="20"/>
        </w:rPr>
        <w:t xml:space="preserve">Activities under indirect instruction like self review, reflection, written homework, individual reporting, film viewing, journal writing, </w:t>
      </w:r>
      <w:r w:rsidR="00D70B2E" w:rsidRPr="00C3733B">
        <w:rPr>
          <w:rFonts w:ascii="Times New Roman" w:hAnsi="Times New Roman" w:cs="Times New Roman"/>
          <w:sz w:val="20"/>
          <w:szCs w:val="20"/>
        </w:rPr>
        <w:t xml:space="preserve">and major examinations generally preferred </w:t>
      </w:r>
      <w:r w:rsidR="00185FF4" w:rsidRPr="00C3733B">
        <w:rPr>
          <w:rFonts w:ascii="Times New Roman" w:hAnsi="Times New Roman" w:cs="Times New Roman"/>
          <w:sz w:val="20"/>
          <w:szCs w:val="20"/>
        </w:rPr>
        <w:t xml:space="preserve">by the students to </w:t>
      </w:r>
      <w:r w:rsidR="00D70B2E" w:rsidRPr="00C3733B">
        <w:rPr>
          <w:rFonts w:ascii="Times New Roman" w:hAnsi="Times New Roman" w:cs="Times New Roman"/>
          <w:sz w:val="20"/>
          <w:szCs w:val="20"/>
        </w:rPr>
        <w:t xml:space="preserve">a teacher’s lecture and student’s report of the direct instruction. </w:t>
      </w:r>
      <w:r w:rsidR="008E1625" w:rsidRPr="00C3733B">
        <w:rPr>
          <w:rFonts w:ascii="Times New Roman" w:hAnsi="Times New Roman" w:cs="Times New Roman"/>
          <w:sz w:val="20"/>
          <w:szCs w:val="20"/>
        </w:rPr>
        <w:t xml:space="preserve">This means that students would like to be engaged in </w:t>
      </w:r>
      <w:r w:rsidR="00377A44" w:rsidRPr="00C3733B">
        <w:rPr>
          <w:rFonts w:ascii="Times New Roman" w:hAnsi="Times New Roman" w:cs="Times New Roman"/>
          <w:sz w:val="20"/>
          <w:szCs w:val="20"/>
        </w:rPr>
        <w:t xml:space="preserve">a </w:t>
      </w:r>
      <w:r w:rsidR="008E1625" w:rsidRPr="00C3733B">
        <w:rPr>
          <w:rFonts w:ascii="Times New Roman" w:hAnsi="Times New Roman" w:cs="Times New Roman"/>
          <w:sz w:val="20"/>
          <w:szCs w:val="20"/>
        </w:rPr>
        <w:t xml:space="preserve">learning </w:t>
      </w:r>
      <w:r w:rsidR="00377A44" w:rsidRPr="00C3733B">
        <w:rPr>
          <w:rFonts w:ascii="Times New Roman" w:hAnsi="Times New Roman" w:cs="Times New Roman"/>
          <w:sz w:val="20"/>
          <w:szCs w:val="20"/>
        </w:rPr>
        <w:t xml:space="preserve">activity </w:t>
      </w:r>
      <w:r w:rsidR="008E1625" w:rsidRPr="00C3733B">
        <w:rPr>
          <w:rFonts w:ascii="Times New Roman" w:hAnsi="Times New Roman" w:cs="Times New Roman"/>
          <w:sz w:val="20"/>
          <w:szCs w:val="20"/>
        </w:rPr>
        <w:t xml:space="preserve">where they have the opportunity to </w:t>
      </w:r>
      <w:r w:rsidR="00D70B2E" w:rsidRPr="00C3733B">
        <w:rPr>
          <w:rFonts w:ascii="Times New Roman" w:hAnsi="Times New Roman" w:cs="Times New Roman"/>
          <w:sz w:val="20"/>
          <w:szCs w:val="20"/>
        </w:rPr>
        <w:t xml:space="preserve">explore, </w:t>
      </w:r>
      <w:r w:rsidR="008E1625" w:rsidRPr="00C3733B">
        <w:rPr>
          <w:rFonts w:ascii="Times New Roman" w:hAnsi="Times New Roman" w:cs="Times New Roman"/>
          <w:sz w:val="20"/>
          <w:szCs w:val="20"/>
        </w:rPr>
        <w:t>discover a</w:t>
      </w:r>
      <w:r w:rsidR="00D70B2E" w:rsidRPr="00C3733B">
        <w:rPr>
          <w:rFonts w:ascii="Times New Roman" w:hAnsi="Times New Roman" w:cs="Times New Roman"/>
          <w:sz w:val="20"/>
          <w:szCs w:val="20"/>
        </w:rPr>
        <w:t>nd experience by themselves to</w:t>
      </w:r>
      <w:r w:rsidR="008E1625" w:rsidRPr="00C3733B">
        <w:rPr>
          <w:rFonts w:ascii="Times New Roman" w:hAnsi="Times New Roman" w:cs="Times New Roman"/>
          <w:sz w:val="20"/>
          <w:szCs w:val="20"/>
        </w:rPr>
        <w:t xml:space="preserve"> promote independent learning</w:t>
      </w:r>
      <w:r w:rsidR="00185FF4" w:rsidRPr="00C3733B">
        <w:rPr>
          <w:rFonts w:ascii="Times New Roman" w:hAnsi="Times New Roman" w:cs="Times New Roman"/>
          <w:sz w:val="20"/>
          <w:szCs w:val="20"/>
        </w:rPr>
        <w:t xml:space="preserve"> than to become passive by just listening</w:t>
      </w:r>
      <w:r w:rsidR="00C35D8C" w:rsidRPr="00C3733B">
        <w:rPr>
          <w:rFonts w:ascii="Times New Roman" w:hAnsi="Times New Roman" w:cs="Times New Roman"/>
          <w:sz w:val="20"/>
          <w:szCs w:val="20"/>
        </w:rPr>
        <w:t xml:space="preserve">. Between </w:t>
      </w:r>
      <w:r w:rsidR="001D1691" w:rsidRPr="00C3733B">
        <w:rPr>
          <w:rFonts w:ascii="Times New Roman" w:hAnsi="Times New Roman" w:cs="Times New Roman"/>
          <w:sz w:val="20"/>
          <w:szCs w:val="20"/>
        </w:rPr>
        <w:t>d</w:t>
      </w:r>
      <w:r w:rsidR="00EA5DF2" w:rsidRPr="00C3733B">
        <w:rPr>
          <w:rFonts w:ascii="Times New Roman" w:hAnsi="Times New Roman" w:cs="Times New Roman"/>
          <w:sz w:val="20"/>
          <w:szCs w:val="20"/>
        </w:rPr>
        <w:t>irect and EMT</w:t>
      </w:r>
      <w:r w:rsidR="001D1691" w:rsidRPr="00C3733B">
        <w:rPr>
          <w:rFonts w:ascii="Times New Roman" w:hAnsi="Times New Roman" w:cs="Times New Roman"/>
          <w:sz w:val="20"/>
          <w:szCs w:val="20"/>
        </w:rPr>
        <w:t xml:space="preserve">, the mean difference is highly significant </w:t>
      </w:r>
      <w:r w:rsidR="00E25958" w:rsidRPr="00C3733B">
        <w:rPr>
          <w:rFonts w:ascii="Times New Roman" w:hAnsi="Times New Roman" w:cs="Times New Roman"/>
          <w:sz w:val="20"/>
          <w:szCs w:val="20"/>
        </w:rPr>
        <w:t xml:space="preserve">with a t-value of -2.836 and p-value of 0.005. </w:t>
      </w:r>
      <w:r w:rsidR="00284AB7" w:rsidRPr="00C3733B">
        <w:rPr>
          <w:rFonts w:ascii="Times New Roman" w:hAnsi="Times New Roman" w:cs="Times New Roman"/>
          <w:sz w:val="20"/>
          <w:szCs w:val="20"/>
        </w:rPr>
        <w:t xml:space="preserve">Generally, students </w:t>
      </w:r>
      <w:r w:rsidR="00CB2AE4" w:rsidRPr="00C3733B">
        <w:rPr>
          <w:rFonts w:ascii="Times New Roman" w:hAnsi="Times New Roman" w:cs="Times New Roman"/>
          <w:sz w:val="20"/>
          <w:szCs w:val="20"/>
        </w:rPr>
        <w:t>most preferred performance-based activities</w:t>
      </w:r>
      <w:r w:rsidR="007141E7" w:rsidRPr="00C3733B">
        <w:rPr>
          <w:rFonts w:ascii="Times New Roman" w:hAnsi="Times New Roman" w:cs="Times New Roman"/>
          <w:sz w:val="20"/>
          <w:szCs w:val="20"/>
        </w:rPr>
        <w:t xml:space="preserve"> like message relay, role </w:t>
      </w:r>
      <w:r w:rsidR="00284AB7" w:rsidRPr="00C3733B">
        <w:rPr>
          <w:rFonts w:ascii="Times New Roman" w:hAnsi="Times New Roman" w:cs="Times New Roman"/>
          <w:sz w:val="20"/>
          <w:szCs w:val="20"/>
        </w:rPr>
        <w:t>play</w:t>
      </w:r>
      <w:r w:rsidR="009A0058" w:rsidRPr="00C3733B">
        <w:rPr>
          <w:rFonts w:ascii="Times New Roman" w:hAnsi="Times New Roman" w:cs="Times New Roman"/>
          <w:sz w:val="20"/>
          <w:szCs w:val="20"/>
        </w:rPr>
        <w:t>,</w:t>
      </w:r>
      <w:r w:rsidR="00284AB7" w:rsidRPr="00C3733B">
        <w:rPr>
          <w:rFonts w:ascii="Times New Roman" w:hAnsi="Times New Roman" w:cs="Times New Roman"/>
          <w:sz w:val="20"/>
          <w:szCs w:val="20"/>
        </w:rPr>
        <w:t xml:space="preserve"> drama</w:t>
      </w:r>
      <w:r w:rsidR="007141E7" w:rsidRPr="00C3733B">
        <w:rPr>
          <w:rFonts w:ascii="Times New Roman" w:hAnsi="Times New Roman" w:cs="Times New Roman"/>
          <w:sz w:val="20"/>
          <w:szCs w:val="20"/>
        </w:rPr>
        <w:t xml:space="preserve">, news reporting, props and corner preparation, cultural dance presentation, and feeding program categorized under the EMT approach. </w:t>
      </w:r>
      <w:r w:rsidR="00283DCD" w:rsidRPr="00C3733B">
        <w:rPr>
          <w:rFonts w:ascii="Times New Roman" w:hAnsi="Times New Roman" w:cs="Times New Roman"/>
          <w:sz w:val="20"/>
          <w:szCs w:val="20"/>
        </w:rPr>
        <w:t xml:space="preserve">This means </w:t>
      </w:r>
      <w:r w:rsidR="00F13587" w:rsidRPr="00C3733B">
        <w:rPr>
          <w:rFonts w:ascii="Times New Roman" w:hAnsi="Times New Roman" w:cs="Times New Roman"/>
          <w:sz w:val="20"/>
          <w:szCs w:val="20"/>
        </w:rPr>
        <w:t xml:space="preserve">that students’ preference </w:t>
      </w:r>
      <w:r w:rsidR="00B810F2" w:rsidRPr="00C3733B">
        <w:rPr>
          <w:rFonts w:ascii="Times New Roman" w:hAnsi="Times New Roman" w:cs="Times New Roman"/>
          <w:sz w:val="20"/>
          <w:szCs w:val="20"/>
        </w:rPr>
        <w:t>indeed shifted</w:t>
      </w:r>
      <w:r w:rsidR="002A6FAA" w:rsidRPr="00C3733B">
        <w:rPr>
          <w:rFonts w:ascii="Times New Roman" w:hAnsi="Times New Roman" w:cs="Times New Roman"/>
          <w:sz w:val="20"/>
          <w:szCs w:val="20"/>
        </w:rPr>
        <w:t xml:space="preserve">towards a </w:t>
      </w:r>
      <w:r w:rsidR="0076627F" w:rsidRPr="00C3733B">
        <w:rPr>
          <w:rFonts w:ascii="Times New Roman" w:hAnsi="Times New Roman" w:cs="Times New Roman"/>
          <w:sz w:val="20"/>
          <w:szCs w:val="20"/>
        </w:rPr>
        <w:t>highly collaborative, p</w:t>
      </w:r>
      <w:r w:rsidR="00D7529A" w:rsidRPr="00C3733B">
        <w:rPr>
          <w:rFonts w:ascii="Times New Roman" w:hAnsi="Times New Roman" w:cs="Times New Roman"/>
          <w:sz w:val="20"/>
          <w:szCs w:val="20"/>
        </w:rPr>
        <w:t>erformance-based and hands-on</w:t>
      </w:r>
      <w:r w:rsidR="0076627F" w:rsidRPr="00C3733B">
        <w:rPr>
          <w:rFonts w:ascii="Times New Roman" w:hAnsi="Times New Roman" w:cs="Times New Roman"/>
          <w:sz w:val="20"/>
          <w:szCs w:val="20"/>
        </w:rPr>
        <w:t xml:space="preserve"> learning</w:t>
      </w:r>
      <w:r w:rsidR="00B810F2" w:rsidRPr="00C3733B">
        <w:rPr>
          <w:rFonts w:ascii="Times New Roman" w:hAnsi="Times New Roman" w:cs="Times New Roman"/>
          <w:sz w:val="20"/>
          <w:szCs w:val="20"/>
        </w:rPr>
        <w:t xml:space="preserve"> from a highly teacher-</w:t>
      </w:r>
      <w:r w:rsidR="002A6FAA" w:rsidRPr="00C3733B">
        <w:rPr>
          <w:rFonts w:ascii="Times New Roman" w:hAnsi="Times New Roman" w:cs="Times New Roman"/>
          <w:sz w:val="20"/>
          <w:szCs w:val="20"/>
        </w:rPr>
        <w:t>controlled approach.Students inclined to</w:t>
      </w:r>
      <w:r w:rsidR="00283DCD" w:rsidRPr="00C3733B">
        <w:rPr>
          <w:rFonts w:ascii="Times New Roman" w:hAnsi="Times New Roman" w:cs="Times New Roman"/>
          <w:sz w:val="20"/>
          <w:szCs w:val="20"/>
        </w:rPr>
        <w:t xml:space="preserve"> a real-world task</w:t>
      </w:r>
      <w:r w:rsidR="0076627F" w:rsidRPr="00C3733B">
        <w:rPr>
          <w:rFonts w:ascii="Times New Roman" w:hAnsi="Times New Roman" w:cs="Times New Roman"/>
          <w:sz w:val="20"/>
          <w:szCs w:val="20"/>
        </w:rPr>
        <w:t>.</w:t>
      </w:r>
      <w:r w:rsidR="00743933" w:rsidRPr="00C3733B">
        <w:rPr>
          <w:rFonts w:ascii="Times New Roman" w:hAnsi="Times New Roman" w:cs="Times New Roman"/>
          <w:sz w:val="20"/>
          <w:szCs w:val="20"/>
        </w:rPr>
        <w:t xml:space="preserve">They carried out </w:t>
      </w:r>
      <w:r w:rsidR="00DC1F2D" w:rsidRPr="00C3733B">
        <w:rPr>
          <w:rFonts w:ascii="Times New Roman" w:hAnsi="Times New Roman" w:cs="Times New Roman"/>
          <w:sz w:val="20"/>
          <w:szCs w:val="20"/>
        </w:rPr>
        <w:t>a task</w:t>
      </w:r>
      <w:r w:rsidR="000C1218" w:rsidRPr="00C3733B">
        <w:rPr>
          <w:rFonts w:ascii="Times New Roman" w:hAnsi="Times New Roman" w:cs="Times New Roman"/>
          <w:sz w:val="20"/>
          <w:szCs w:val="20"/>
        </w:rPr>
        <w:t>whe</w:t>
      </w:r>
      <w:r w:rsidR="005667C1" w:rsidRPr="00C3733B">
        <w:rPr>
          <w:rFonts w:ascii="Times New Roman" w:hAnsi="Times New Roman" w:cs="Times New Roman"/>
          <w:sz w:val="20"/>
          <w:szCs w:val="20"/>
        </w:rPr>
        <w:t>n engaged in</w:t>
      </w:r>
      <w:r w:rsidR="000C1218" w:rsidRPr="00C3733B">
        <w:rPr>
          <w:rFonts w:ascii="Times New Roman" w:hAnsi="Times New Roman" w:cs="Times New Roman"/>
          <w:sz w:val="20"/>
          <w:szCs w:val="20"/>
        </w:rPr>
        <w:t xml:space="preserve"> a meaningful learning activity. </w:t>
      </w:r>
      <w:r w:rsidR="00CD71F5" w:rsidRPr="00C3733B">
        <w:rPr>
          <w:rFonts w:ascii="Times New Roman" w:hAnsi="Times New Roman" w:cs="Times New Roman"/>
          <w:sz w:val="20"/>
          <w:szCs w:val="20"/>
        </w:rPr>
        <w:t>Thus, t</w:t>
      </w:r>
      <w:r w:rsidR="00E25958" w:rsidRPr="00C3733B">
        <w:rPr>
          <w:rFonts w:ascii="Times New Roman" w:hAnsi="Times New Roman" w:cs="Times New Roman"/>
          <w:sz w:val="20"/>
          <w:szCs w:val="20"/>
        </w:rPr>
        <w:t xml:space="preserve">he null hypothesis that states “there is no significant difference </w:t>
      </w:r>
      <w:r w:rsidR="003639F6" w:rsidRPr="00C3733B">
        <w:rPr>
          <w:rFonts w:ascii="Times New Roman" w:hAnsi="Times New Roman" w:cs="Times New Roman"/>
          <w:sz w:val="20"/>
          <w:szCs w:val="20"/>
        </w:rPr>
        <w:t xml:space="preserve">in the </w:t>
      </w:r>
      <w:r w:rsidR="00E25958" w:rsidRPr="00C3733B">
        <w:rPr>
          <w:rFonts w:ascii="Times New Roman" w:hAnsi="Times New Roman" w:cs="Times New Roman"/>
          <w:sz w:val="20"/>
          <w:szCs w:val="20"/>
        </w:rPr>
        <w:t xml:space="preserve">learning preferences of MSU-TCTO sophomore students between direct and discussion, direct and indirect, and direct and EMT” </w:t>
      </w:r>
      <w:r w:rsidR="0003128A" w:rsidRPr="00C3733B">
        <w:rPr>
          <w:rFonts w:ascii="Times New Roman" w:hAnsi="Times New Roman" w:cs="Times New Roman"/>
          <w:sz w:val="20"/>
          <w:szCs w:val="20"/>
        </w:rPr>
        <w:t xml:space="preserve">is rejected. </w:t>
      </w:r>
    </w:p>
    <w:p w:rsidR="003F5EEB" w:rsidRPr="00C3733B" w:rsidRDefault="0003128A" w:rsidP="00C3733B">
      <w:pPr>
        <w:jc w:val="both"/>
        <w:rPr>
          <w:rFonts w:ascii="Times New Roman" w:hAnsi="Times New Roman" w:cs="Times New Roman"/>
          <w:sz w:val="20"/>
          <w:szCs w:val="20"/>
        </w:rPr>
      </w:pPr>
      <w:r w:rsidRPr="00C3733B">
        <w:rPr>
          <w:rFonts w:ascii="Times New Roman" w:hAnsi="Times New Roman" w:cs="Times New Roman"/>
          <w:sz w:val="20"/>
          <w:szCs w:val="20"/>
        </w:rPr>
        <w:t xml:space="preserve">On the other hand, </w:t>
      </w:r>
      <w:r w:rsidR="00022770" w:rsidRPr="00C3733B">
        <w:rPr>
          <w:rFonts w:ascii="Times New Roman" w:hAnsi="Times New Roman" w:cs="Times New Roman"/>
          <w:sz w:val="20"/>
          <w:szCs w:val="20"/>
        </w:rPr>
        <w:t xml:space="preserve">Table 4 shows </w:t>
      </w:r>
      <w:r w:rsidR="0031798D" w:rsidRPr="00C3733B">
        <w:rPr>
          <w:rFonts w:ascii="Times New Roman" w:hAnsi="Times New Roman" w:cs="Times New Roman"/>
          <w:sz w:val="20"/>
          <w:szCs w:val="20"/>
        </w:rPr>
        <w:t xml:space="preserve">that on the learning preferences between </w:t>
      </w:r>
      <w:r w:rsidR="007D2DE6" w:rsidRPr="00C3733B">
        <w:rPr>
          <w:rFonts w:ascii="Times New Roman" w:hAnsi="Times New Roman" w:cs="Times New Roman"/>
          <w:sz w:val="20"/>
          <w:szCs w:val="20"/>
        </w:rPr>
        <w:t>discussion</w:t>
      </w:r>
      <w:r w:rsidR="0031798D" w:rsidRPr="00C3733B">
        <w:rPr>
          <w:rFonts w:ascii="Times New Roman" w:hAnsi="Times New Roman" w:cs="Times New Roman"/>
          <w:sz w:val="20"/>
          <w:szCs w:val="20"/>
        </w:rPr>
        <w:t>and indirect, the mean difference is not significant with a t-value of 0</w:t>
      </w:r>
      <w:r w:rsidR="006377FD" w:rsidRPr="00C3733B">
        <w:rPr>
          <w:rFonts w:ascii="Times New Roman" w:hAnsi="Times New Roman" w:cs="Times New Roman"/>
          <w:sz w:val="20"/>
          <w:szCs w:val="20"/>
        </w:rPr>
        <w:t xml:space="preserve">.493 </w:t>
      </w:r>
      <w:r w:rsidR="0031798D" w:rsidRPr="00C3733B">
        <w:rPr>
          <w:rFonts w:ascii="Times New Roman" w:hAnsi="Times New Roman" w:cs="Times New Roman"/>
          <w:sz w:val="20"/>
          <w:szCs w:val="20"/>
        </w:rPr>
        <w:t>and p-value of 0.623</w:t>
      </w:r>
      <w:r w:rsidR="00B318F6" w:rsidRPr="00C3733B">
        <w:rPr>
          <w:rFonts w:ascii="Times New Roman" w:hAnsi="Times New Roman" w:cs="Times New Roman"/>
          <w:sz w:val="20"/>
          <w:szCs w:val="20"/>
        </w:rPr>
        <w:t>. Since a discussion always i</w:t>
      </w:r>
      <w:r w:rsidR="00263354" w:rsidRPr="00C3733B">
        <w:rPr>
          <w:rFonts w:ascii="Times New Roman" w:hAnsi="Times New Roman" w:cs="Times New Roman"/>
          <w:sz w:val="20"/>
          <w:szCs w:val="20"/>
        </w:rPr>
        <w:t>nvolved</w:t>
      </w:r>
      <w:r w:rsidR="00B318F6" w:rsidRPr="00C3733B">
        <w:rPr>
          <w:rFonts w:ascii="Times New Roman" w:hAnsi="Times New Roman" w:cs="Times New Roman"/>
          <w:sz w:val="20"/>
          <w:szCs w:val="20"/>
        </w:rPr>
        <w:t xml:space="preserve"> students</w:t>
      </w:r>
      <w:r w:rsidR="00263354" w:rsidRPr="00C3733B">
        <w:rPr>
          <w:rFonts w:ascii="Times New Roman" w:hAnsi="Times New Roman" w:cs="Times New Roman"/>
          <w:sz w:val="20"/>
          <w:szCs w:val="20"/>
        </w:rPr>
        <w:t xml:space="preserve"> in learning activities, they did</w:t>
      </w:r>
      <w:r w:rsidR="00B318F6" w:rsidRPr="00C3733B">
        <w:rPr>
          <w:rFonts w:ascii="Times New Roman" w:hAnsi="Times New Roman" w:cs="Times New Roman"/>
          <w:sz w:val="20"/>
          <w:szCs w:val="20"/>
        </w:rPr>
        <w:t xml:space="preserve"> not perceive it </w:t>
      </w:r>
      <w:r w:rsidR="00263354" w:rsidRPr="00C3733B">
        <w:rPr>
          <w:rFonts w:ascii="Times New Roman" w:hAnsi="Times New Roman" w:cs="Times New Roman"/>
          <w:sz w:val="20"/>
          <w:szCs w:val="20"/>
        </w:rPr>
        <w:t>differently from</w:t>
      </w:r>
      <w:r w:rsidR="00092872" w:rsidRPr="00C3733B">
        <w:rPr>
          <w:rFonts w:ascii="Times New Roman" w:hAnsi="Times New Roman" w:cs="Times New Roman"/>
          <w:sz w:val="20"/>
          <w:szCs w:val="20"/>
        </w:rPr>
        <w:t xml:space="preserve"> indirect approach, a student cent</w:t>
      </w:r>
      <w:r w:rsidR="007D2DE6" w:rsidRPr="00C3733B">
        <w:rPr>
          <w:rFonts w:ascii="Times New Roman" w:hAnsi="Times New Roman" w:cs="Times New Roman"/>
          <w:sz w:val="20"/>
          <w:szCs w:val="20"/>
        </w:rPr>
        <w:t>e</w:t>
      </w:r>
      <w:r w:rsidR="00092872" w:rsidRPr="00C3733B">
        <w:rPr>
          <w:rFonts w:ascii="Times New Roman" w:hAnsi="Times New Roman" w:cs="Times New Roman"/>
          <w:sz w:val="20"/>
          <w:szCs w:val="20"/>
        </w:rPr>
        <w:t>red approach</w:t>
      </w:r>
      <w:r w:rsidR="00263354" w:rsidRPr="00C3733B">
        <w:rPr>
          <w:rFonts w:ascii="Times New Roman" w:hAnsi="Times New Roman" w:cs="Times New Roman"/>
          <w:sz w:val="20"/>
          <w:szCs w:val="20"/>
        </w:rPr>
        <w:t>, in learning</w:t>
      </w:r>
      <w:r w:rsidR="00092872" w:rsidRPr="00C3733B">
        <w:rPr>
          <w:rFonts w:ascii="Times New Roman" w:hAnsi="Times New Roman" w:cs="Times New Roman"/>
          <w:sz w:val="20"/>
          <w:szCs w:val="20"/>
        </w:rPr>
        <w:t xml:space="preserve">. </w:t>
      </w:r>
      <w:r w:rsidR="00231454" w:rsidRPr="00C3733B">
        <w:rPr>
          <w:rFonts w:ascii="Times New Roman" w:hAnsi="Times New Roman" w:cs="Times New Roman"/>
          <w:sz w:val="20"/>
          <w:szCs w:val="20"/>
        </w:rPr>
        <w:t xml:space="preserve">Thus, </w:t>
      </w:r>
      <w:r w:rsidR="00B318F6" w:rsidRPr="00C3733B">
        <w:rPr>
          <w:rFonts w:ascii="Times New Roman" w:hAnsi="Times New Roman" w:cs="Times New Roman"/>
          <w:sz w:val="20"/>
          <w:szCs w:val="20"/>
        </w:rPr>
        <w:t xml:space="preserve">students’ learning preferences on discussiondo not differ from indirect approach. </w:t>
      </w:r>
      <w:r w:rsidR="00DB0709" w:rsidRPr="00C3733B">
        <w:rPr>
          <w:rFonts w:ascii="Times New Roman" w:hAnsi="Times New Roman" w:cs="Times New Roman"/>
          <w:sz w:val="20"/>
          <w:szCs w:val="20"/>
        </w:rPr>
        <w:t xml:space="preserve">Between discussion and EMT, the mean difference shows not </w:t>
      </w:r>
      <w:r w:rsidR="00981F68" w:rsidRPr="00C3733B">
        <w:rPr>
          <w:rFonts w:ascii="Times New Roman" w:hAnsi="Times New Roman" w:cs="Times New Roman"/>
          <w:sz w:val="20"/>
          <w:szCs w:val="20"/>
        </w:rPr>
        <w:t>significant with</w:t>
      </w:r>
      <w:r w:rsidR="00DB0709" w:rsidRPr="00C3733B">
        <w:rPr>
          <w:rFonts w:ascii="Times New Roman" w:hAnsi="Times New Roman" w:cs="Times New Roman"/>
          <w:sz w:val="20"/>
          <w:szCs w:val="20"/>
        </w:rPr>
        <w:t xml:space="preserve"> a t-value</w:t>
      </w:r>
      <w:r w:rsidR="00981F68" w:rsidRPr="00C3733B">
        <w:rPr>
          <w:rFonts w:ascii="Times New Roman" w:hAnsi="Times New Roman" w:cs="Times New Roman"/>
          <w:sz w:val="20"/>
          <w:szCs w:val="20"/>
        </w:rPr>
        <w:t xml:space="preserve"> of -0.572 and p-value of 0.568. Although students preferred most the EMT approach among the four approaches</w:t>
      </w:r>
      <w:r w:rsidR="00BB045F" w:rsidRPr="00C3733B">
        <w:rPr>
          <w:rFonts w:ascii="Times New Roman" w:hAnsi="Times New Roman" w:cs="Times New Roman"/>
          <w:sz w:val="20"/>
          <w:szCs w:val="20"/>
        </w:rPr>
        <w:t>, students would still rely with the guida</w:t>
      </w:r>
      <w:r w:rsidR="006A3688" w:rsidRPr="00C3733B">
        <w:rPr>
          <w:rFonts w:ascii="Times New Roman" w:hAnsi="Times New Roman" w:cs="Times New Roman"/>
          <w:sz w:val="20"/>
          <w:szCs w:val="20"/>
        </w:rPr>
        <w:t>nce of the teac</w:t>
      </w:r>
      <w:r w:rsidR="008A00E5" w:rsidRPr="00C3733B">
        <w:rPr>
          <w:rFonts w:ascii="Times New Roman" w:hAnsi="Times New Roman" w:cs="Times New Roman"/>
          <w:sz w:val="20"/>
          <w:szCs w:val="20"/>
        </w:rPr>
        <w:t>her</w:t>
      </w:r>
      <w:r w:rsidR="00832CFA" w:rsidRPr="00C3733B">
        <w:rPr>
          <w:rFonts w:ascii="Times New Roman" w:hAnsi="Times New Roman" w:cs="Times New Roman"/>
          <w:sz w:val="20"/>
          <w:szCs w:val="20"/>
        </w:rPr>
        <w:t xml:space="preserve"> in learning</w:t>
      </w:r>
      <w:r w:rsidR="008A00E5" w:rsidRPr="00C3733B">
        <w:rPr>
          <w:rFonts w:ascii="Times New Roman" w:hAnsi="Times New Roman" w:cs="Times New Roman"/>
          <w:sz w:val="20"/>
          <w:szCs w:val="20"/>
        </w:rPr>
        <w:t>. Thus,</w:t>
      </w:r>
      <w:r w:rsidR="00832CFA" w:rsidRPr="00C3733B">
        <w:rPr>
          <w:rFonts w:ascii="Times New Roman" w:hAnsi="Times New Roman" w:cs="Times New Roman"/>
          <w:sz w:val="20"/>
          <w:szCs w:val="20"/>
        </w:rPr>
        <w:t xml:space="preserve"> teacher’s presence inside the classroom as a facilitator is </w:t>
      </w:r>
      <w:r w:rsidR="00017621" w:rsidRPr="00C3733B">
        <w:rPr>
          <w:rFonts w:ascii="Times New Roman" w:hAnsi="Times New Roman" w:cs="Times New Roman"/>
          <w:sz w:val="20"/>
          <w:szCs w:val="20"/>
        </w:rPr>
        <w:t xml:space="preserve">still </w:t>
      </w:r>
      <w:r w:rsidR="00832CFA" w:rsidRPr="00C3733B">
        <w:rPr>
          <w:rFonts w:ascii="Times New Roman" w:hAnsi="Times New Roman" w:cs="Times New Roman"/>
          <w:sz w:val="20"/>
          <w:szCs w:val="20"/>
        </w:rPr>
        <w:t>very important.</w:t>
      </w:r>
      <w:r w:rsidR="003A0655" w:rsidRPr="00C3733B">
        <w:rPr>
          <w:rFonts w:ascii="Times New Roman" w:hAnsi="Times New Roman" w:cs="Times New Roman"/>
          <w:sz w:val="20"/>
          <w:szCs w:val="20"/>
        </w:rPr>
        <w:t xml:space="preserve"> This means that students’ preferences along the two approaches do not significantly differ.</w:t>
      </w:r>
      <w:r w:rsidR="00E8212B" w:rsidRPr="00C3733B">
        <w:rPr>
          <w:rFonts w:ascii="Times New Roman" w:hAnsi="Times New Roman" w:cs="Times New Roman"/>
          <w:sz w:val="20"/>
          <w:szCs w:val="20"/>
        </w:rPr>
        <w:t xml:space="preserve"> Between indirect and EMT, Table 4 shows </w:t>
      </w:r>
      <w:r w:rsidR="00503A46" w:rsidRPr="00C3733B">
        <w:rPr>
          <w:rFonts w:ascii="Times New Roman" w:hAnsi="Times New Roman" w:cs="Times New Roman"/>
          <w:sz w:val="20"/>
          <w:szCs w:val="20"/>
        </w:rPr>
        <w:t>a high</w:t>
      </w:r>
      <w:r w:rsidR="00E8212B" w:rsidRPr="00C3733B">
        <w:rPr>
          <w:rFonts w:ascii="Times New Roman" w:hAnsi="Times New Roman" w:cs="Times New Roman"/>
          <w:sz w:val="20"/>
          <w:szCs w:val="20"/>
        </w:rPr>
        <w:t xml:space="preserve"> mean difference with t-value of -1.036 and p-value of 0.301</w:t>
      </w:r>
      <w:r w:rsidR="0068265A" w:rsidRPr="00C3733B">
        <w:rPr>
          <w:rFonts w:ascii="Times New Roman" w:hAnsi="Times New Roman" w:cs="Times New Roman"/>
          <w:sz w:val="20"/>
          <w:szCs w:val="20"/>
        </w:rPr>
        <w:t>. Although the EMT was much more preferred to indirect approach in learning, there was no significant difference in their preferences along these two student-centred approaches. Thus, the null hypothesis that states “there is no significant difference in the learning preferences of MSU-TCTO sophomore students between discussion and indirect, discussion and EMT, and indirect and EMT”</w:t>
      </w:r>
      <w:r w:rsidR="00367D95" w:rsidRPr="00C3733B">
        <w:rPr>
          <w:rFonts w:ascii="Times New Roman" w:hAnsi="Times New Roman" w:cs="Times New Roman"/>
          <w:sz w:val="20"/>
          <w:szCs w:val="20"/>
        </w:rPr>
        <w:t xml:space="preserve"> was accepted.</w:t>
      </w:r>
    </w:p>
    <w:p w:rsidR="00471EF8" w:rsidRPr="00C3733B" w:rsidRDefault="002A67A9" w:rsidP="00E25958">
      <w:pPr>
        <w:jc w:val="both"/>
        <w:rPr>
          <w:rFonts w:ascii="Times New Roman" w:hAnsi="Times New Roman" w:cs="Times New Roman"/>
          <w:b/>
          <w:sz w:val="20"/>
          <w:szCs w:val="20"/>
        </w:rPr>
      </w:pPr>
      <w:r w:rsidRPr="00C3733B">
        <w:rPr>
          <w:rFonts w:ascii="Times New Roman" w:hAnsi="Times New Roman" w:cs="Times New Roman"/>
          <w:b/>
          <w:sz w:val="20"/>
          <w:szCs w:val="20"/>
        </w:rPr>
        <w:t>Conclusion</w:t>
      </w:r>
    </w:p>
    <w:p w:rsidR="00471EF8" w:rsidRPr="00C3733B" w:rsidRDefault="002A67A9" w:rsidP="00461A89">
      <w:pPr>
        <w:jc w:val="both"/>
        <w:rPr>
          <w:rFonts w:ascii="Times New Roman" w:hAnsi="Times New Roman" w:cs="Times New Roman"/>
          <w:sz w:val="20"/>
          <w:szCs w:val="20"/>
        </w:rPr>
      </w:pPr>
      <w:r w:rsidRPr="00C3733B">
        <w:rPr>
          <w:rFonts w:ascii="Times New Roman" w:hAnsi="Times New Roman" w:cs="Times New Roman"/>
          <w:sz w:val="20"/>
          <w:szCs w:val="20"/>
        </w:rPr>
        <w:t xml:space="preserve">It is concluded that the MSU-TCTO College </w:t>
      </w:r>
      <w:r w:rsidR="007E156E" w:rsidRPr="00C3733B">
        <w:rPr>
          <w:rFonts w:ascii="Times New Roman" w:hAnsi="Times New Roman" w:cs="Times New Roman"/>
          <w:sz w:val="20"/>
          <w:szCs w:val="20"/>
        </w:rPr>
        <w:t>of Education sophomore students preferred student-centred approaches to teacher-cent</w:t>
      </w:r>
      <w:r w:rsidR="00D0232E" w:rsidRPr="00C3733B">
        <w:rPr>
          <w:rFonts w:ascii="Times New Roman" w:hAnsi="Times New Roman" w:cs="Times New Roman"/>
          <w:sz w:val="20"/>
          <w:szCs w:val="20"/>
        </w:rPr>
        <w:t>e</w:t>
      </w:r>
      <w:r w:rsidR="007E156E" w:rsidRPr="00C3733B">
        <w:rPr>
          <w:rFonts w:ascii="Times New Roman" w:hAnsi="Times New Roman" w:cs="Times New Roman"/>
          <w:sz w:val="20"/>
          <w:szCs w:val="20"/>
        </w:rPr>
        <w:t>red ones. They most pre</w:t>
      </w:r>
      <w:r w:rsidR="00660784" w:rsidRPr="00C3733B">
        <w:rPr>
          <w:rFonts w:ascii="Times New Roman" w:hAnsi="Times New Roman" w:cs="Times New Roman"/>
          <w:sz w:val="20"/>
          <w:szCs w:val="20"/>
        </w:rPr>
        <w:t xml:space="preserve">ferred the activities classified under </w:t>
      </w:r>
      <w:r w:rsidR="007E156E" w:rsidRPr="00C3733B">
        <w:rPr>
          <w:rFonts w:ascii="Times New Roman" w:hAnsi="Times New Roman" w:cs="Times New Roman"/>
          <w:sz w:val="20"/>
          <w:szCs w:val="20"/>
        </w:rPr>
        <w:t xml:space="preserve">the emerging models of teaching which are highly collaborative, </w:t>
      </w:r>
      <w:r w:rsidR="00660784" w:rsidRPr="00C3733B">
        <w:rPr>
          <w:rFonts w:ascii="Times New Roman" w:hAnsi="Times New Roman" w:cs="Times New Roman"/>
          <w:sz w:val="20"/>
          <w:szCs w:val="20"/>
        </w:rPr>
        <w:t>performance-based and experience</w:t>
      </w:r>
      <w:r w:rsidR="0008156B" w:rsidRPr="00C3733B">
        <w:rPr>
          <w:rFonts w:ascii="Times New Roman" w:hAnsi="Times New Roman" w:cs="Times New Roman"/>
          <w:sz w:val="20"/>
          <w:szCs w:val="20"/>
        </w:rPr>
        <w:t>-cent</w:t>
      </w:r>
      <w:r w:rsidR="004F1DE3" w:rsidRPr="00C3733B">
        <w:rPr>
          <w:rFonts w:ascii="Times New Roman" w:hAnsi="Times New Roman" w:cs="Times New Roman"/>
          <w:sz w:val="20"/>
          <w:szCs w:val="20"/>
        </w:rPr>
        <w:t>e</w:t>
      </w:r>
      <w:r w:rsidR="0008156B" w:rsidRPr="00C3733B">
        <w:rPr>
          <w:rFonts w:ascii="Times New Roman" w:hAnsi="Times New Roman" w:cs="Times New Roman"/>
          <w:sz w:val="20"/>
          <w:szCs w:val="20"/>
        </w:rPr>
        <w:t>red that promote self-dis</w:t>
      </w:r>
      <w:r w:rsidR="00461A89" w:rsidRPr="00C3733B">
        <w:rPr>
          <w:rFonts w:ascii="Times New Roman" w:hAnsi="Times New Roman" w:cs="Times New Roman"/>
          <w:sz w:val="20"/>
          <w:szCs w:val="20"/>
        </w:rPr>
        <w:t>covery and independent learning.</w:t>
      </w:r>
    </w:p>
    <w:p w:rsidR="00471EF8" w:rsidRPr="00C3733B" w:rsidRDefault="005178FF" w:rsidP="00C3733B">
      <w:pPr>
        <w:rPr>
          <w:rFonts w:ascii="Times New Roman" w:hAnsi="Times New Roman" w:cs="Times New Roman"/>
          <w:b/>
          <w:sz w:val="20"/>
          <w:szCs w:val="20"/>
        </w:rPr>
      </w:pPr>
      <w:r w:rsidRPr="00C3733B">
        <w:rPr>
          <w:rFonts w:ascii="Times New Roman" w:hAnsi="Times New Roman" w:cs="Times New Roman"/>
          <w:b/>
          <w:sz w:val="20"/>
          <w:szCs w:val="20"/>
        </w:rPr>
        <w:t>References</w:t>
      </w:r>
    </w:p>
    <w:p w:rsidR="005178FF" w:rsidRPr="00C3733B" w:rsidRDefault="005178FF" w:rsidP="00880A1F">
      <w:pPr>
        <w:pStyle w:val="NoSpacing"/>
        <w:rPr>
          <w:rFonts w:ascii="Times New Roman" w:hAnsi="Times New Roman" w:cs="Times New Roman"/>
          <w:sz w:val="20"/>
          <w:szCs w:val="20"/>
        </w:rPr>
      </w:pPr>
      <w:r w:rsidRPr="00C3733B">
        <w:rPr>
          <w:rFonts w:ascii="Times New Roman" w:hAnsi="Times New Roman" w:cs="Times New Roman"/>
          <w:sz w:val="20"/>
          <w:szCs w:val="20"/>
        </w:rPr>
        <w:t>Aquino, Gaudencia. Effective Teaching 3</w:t>
      </w:r>
      <w:r w:rsidRPr="00C3733B">
        <w:rPr>
          <w:rFonts w:ascii="Times New Roman" w:hAnsi="Times New Roman" w:cs="Times New Roman"/>
          <w:sz w:val="20"/>
          <w:szCs w:val="20"/>
          <w:vertAlign w:val="superscript"/>
        </w:rPr>
        <w:t>rd</w:t>
      </w:r>
      <w:r w:rsidRPr="00C3733B">
        <w:rPr>
          <w:rFonts w:ascii="Times New Roman" w:hAnsi="Times New Roman" w:cs="Times New Roman"/>
          <w:sz w:val="20"/>
          <w:szCs w:val="20"/>
        </w:rPr>
        <w:t xml:space="preserve"> edition. Mandaluyong City: National Bookstore,2003.</w:t>
      </w:r>
    </w:p>
    <w:p w:rsidR="00E021DD" w:rsidRPr="00C3733B" w:rsidRDefault="00E021DD" w:rsidP="005178FF">
      <w:pPr>
        <w:pStyle w:val="NoSpacing"/>
        <w:rPr>
          <w:rFonts w:ascii="Times New Roman" w:hAnsi="Times New Roman" w:cs="Times New Roman"/>
          <w:sz w:val="20"/>
          <w:szCs w:val="20"/>
        </w:rPr>
      </w:pPr>
    </w:p>
    <w:p w:rsidR="005178FF" w:rsidRPr="00C3733B" w:rsidRDefault="005178FF" w:rsidP="005178FF">
      <w:pPr>
        <w:pStyle w:val="NoSpacing"/>
        <w:rPr>
          <w:rFonts w:ascii="Times New Roman" w:hAnsi="Times New Roman" w:cs="Times New Roman"/>
          <w:sz w:val="20"/>
          <w:szCs w:val="20"/>
        </w:rPr>
      </w:pPr>
      <w:r w:rsidRPr="00C3733B">
        <w:rPr>
          <w:rFonts w:ascii="Times New Roman" w:hAnsi="Times New Roman" w:cs="Times New Roman"/>
          <w:sz w:val="20"/>
          <w:szCs w:val="20"/>
        </w:rPr>
        <w:t>Arends, Richard. Learning to Teach 5</w:t>
      </w:r>
      <w:r w:rsidRPr="00C3733B">
        <w:rPr>
          <w:rFonts w:ascii="Times New Roman" w:hAnsi="Times New Roman" w:cs="Times New Roman"/>
          <w:sz w:val="20"/>
          <w:szCs w:val="20"/>
          <w:vertAlign w:val="superscript"/>
        </w:rPr>
        <w:t>th</w:t>
      </w:r>
      <w:r w:rsidRPr="00C3733B">
        <w:rPr>
          <w:rFonts w:ascii="Times New Roman" w:hAnsi="Times New Roman" w:cs="Times New Roman"/>
          <w:sz w:val="20"/>
          <w:szCs w:val="20"/>
        </w:rPr>
        <w:t xml:space="preserve"> edition. Singapore: McGraw Hill Co., 2001</w:t>
      </w:r>
    </w:p>
    <w:p w:rsidR="005178FF" w:rsidRPr="00C3733B" w:rsidRDefault="005178FF" w:rsidP="005178FF">
      <w:pPr>
        <w:pStyle w:val="NoSpacing"/>
        <w:rPr>
          <w:rFonts w:ascii="Times New Roman" w:hAnsi="Times New Roman" w:cs="Times New Roman"/>
          <w:sz w:val="20"/>
          <w:szCs w:val="20"/>
        </w:rPr>
      </w:pPr>
    </w:p>
    <w:p w:rsidR="005178FF" w:rsidRPr="00C3733B" w:rsidRDefault="005178FF" w:rsidP="00880A1F">
      <w:pPr>
        <w:pStyle w:val="NoSpacing"/>
        <w:rPr>
          <w:rFonts w:ascii="Times New Roman" w:hAnsi="Times New Roman" w:cs="Times New Roman"/>
          <w:sz w:val="20"/>
          <w:szCs w:val="20"/>
        </w:rPr>
      </w:pPr>
      <w:r w:rsidRPr="00C3733B">
        <w:rPr>
          <w:rFonts w:ascii="Times New Roman" w:hAnsi="Times New Roman" w:cs="Times New Roman"/>
          <w:sz w:val="20"/>
          <w:szCs w:val="20"/>
        </w:rPr>
        <w:t>Eggen, P. And Kauchak, Donald. Strategies for Teachers: Teaching Content and Thinking Skills 3</w:t>
      </w:r>
      <w:r w:rsidRPr="00C3733B">
        <w:rPr>
          <w:rFonts w:ascii="Times New Roman" w:hAnsi="Times New Roman" w:cs="Times New Roman"/>
          <w:sz w:val="20"/>
          <w:szCs w:val="20"/>
          <w:vertAlign w:val="superscript"/>
        </w:rPr>
        <w:t>rd</w:t>
      </w:r>
      <w:r w:rsidRPr="00C3733B">
        <w:rPr>
          <w:rFonts w:ascii="Times New Roman" w:hAnsi="Times New Roman" w:cs="Times New Roman"/>
          <w:sz w:val="20"/>
          <w:szCs w:val="20"/>
        </w:rPr>
        <w:t xml:space="preserve"> edition. USA: Ailyn and Bacon, 1996.</w:t>
      </w:r>
    </w:p>
    <w:p w:rsidR="00880A1F" w:rsidRPr="00C3733B" w:rsidRDefault="00880A1F" w:rsidP="00BE0F3C">
      <w:pPr>
        <w:pStyle w:val="NoSpacing"/>
        <w:ind w:firstLine="720"/>
        <w:rPr>
          <w:rFonts w:ascii="Times New Roman" w:hAnsi="Times New Roman" w:cs="Times New Roman"/>
          <w:sz w:val="20"/>
          <w:szCs w:val="20"/>
        </w:rPr>
      </w:pPr>
    </w:p>
    <w:p w:rsidR="005178FF" w:rsidRPr="00C3733B" w:rsidRDefault="005178FF" w:rsidP="00880A1F">
      <w:pPr>
        <w:pStyle w:val="NoSpacing"/>
        <w:rPr>
          <w:rFonts w:ascii="Times New Roman" w:hAnsi="Times New Roman" w:cs="Times New Roman"/>
          <w:sz w:val="20"/>
          <w:szCs w:val="20"/>
        </w:rPr>
      </w:pPr>
      <w:r w:rsidRPr="00C3733B">
        <w:rPr>
          <w:rFonts w:ascii="Times New Roman" w:hAnsi="Times New Roman" w:cs="Times New Roman"/>
          <w:sz w:val="20"/>
          <w:szCs w:val="20"/>
        </w:rPr>
        <w:t>Freiberg</w:t>
      </w:r>
      <w:r w:rsidR="003B2200" w:rsidRPr="00C3733B">
        <w:rPr>
          <w:rFonts w:ascii="Times New Roman" w:hAnsi="Times New Roman" w:cs="Times New Roman"/>
          <w:sz w:val="20"/>
          <w:szCs w:val="20"/>
        </w:rPr>
        <w:t>, H.J. and Driscoll A. Universal Teaching Strategies, 2</w:t>
      </w:r>
      <w:r w:rsidR="003B2200" w:rsidRPr="00C3733B">
        <w:rPr>
          <w:rFonts w:ascii="Times New Roman" w:hAnsi="Times New Roman" w:cs="Times New Roman"/>
          <w:sz w:val="20"/>
          <w:szCs w:val="20"/>
          <w:vertAlign w:val="superscript"/>
        </w:rPr>
        <w:t>nd</w:t>
      </w:r>
      <w:r w:rsidR="003B2200" w:rsidRPr="00C3733B">
        <w:rPr>
          <w:rFonts w:ascii="Times New Roman" w:hAnsi="Times New Roman" w:cs="Times New Roman"/>
          <w:sz w:val="20"/>
          <w:szCs w:val="20"/>
        </w:rPr>
        <w:t xml:space="preserve"> edition. USA: Allyn and Bacon, 1996.</w:t>
      </w:r>
    </w:p>
    <w:p w:rsidR="00E021DD" w:rsidRPr="00C3733B" w:rsidRDefault="00E021DD" w:rsidP="00E021DD">
      <w:pPr>
        <w:pStyle w:val="NoSpacing"/>
        <w:rPr>
          <w:rFonts w:ascii="Times New Roman" w:hAnsi="Times New Roman" w:cs="Times New Roman"/>
          <w:sz w:val="20"/>
          <w:szCs w:val="20"/>
        </w:rPr>
      </w:pPr>
    </w:p>
    <w:p w:rsidR="00E021DD" w:rsidRPr="00C3733B" w:rsidRDefault="00E021DD" w:rsidP="00C3733B">
      <w:pPr>
        <w:pStyle w:val="NoSpacing"/>
        <w:rPr>
          <w:rFonts w:ascii="Times New Roman" w:hAnsi="Times New Roman" w:cs="Times New Roman"/>
          <w:sz w:val="20"/>
          <w:szCs w:val="20"/>
        </w:rPr>
      </w:pPr>
      <w:r w:rsidRPr="00C3733B">
        <w:rPr>
          <w:rFonts w:ascii="Times New Roman" w:hAnsi="Times New Roman" w:cs="Times New Roman"/>
          <w:sz w:val="20"/>
          <w:szCs w:val="20"/>
        </w:rPr>
        <w:t>Killen, Roy. Effective Teaching Strategies : Lesson from Research and Practice. Australia: Social Science Press, 1996.</w:t>
      </w:r>
    </w:p>
    <w:p w:rsidR="00880A1F" w:rsidRPr="00C3733B" w:rsidRDefault="00880A1F" w:rsidP="00BE0F3C">
      <w:pPr>
        <w:pStyle w:val="NoSpacing"/>
        <w:ind w:firstLine="720"/>
        <w:rPr>
          <w:rFonts w:ascii="Times New Roman" w:hAnsi="Times New Roman" w:cs="Times New Roman"/>
          <w:sz w:val="20"/>
          <w:szCs w:val="20"/>
        </w:rPr>
      </w:pPr>
    </w:p>
    <w:p w:rsidR="00C26915" w:rsidRPr="00C3733B" w:rsidRDefault="00C26915" w:rsidP="00C26915">
      <w:pPr>
        <w:pStyle w:val="NoSpacing"/>
        <w:rPr>
          <w:rFonts w:ascii="Times New Roman" w:hAnsi="Times New Roman" w:cs="Times New Roman"/>
          <w:sz w:val="20"/>
          <w:szCs w:val="20"/>
        </w:rPr>
      </w:pPr>
      <w:r w:rsidRPr="00C3733B">
        <w:rPr>
          <w:rFonts w:ascii="Times New Roman" w:hAnsi="Times New Roman" w:cs="Times New Roman"/>
          <w:sz w:val="20"/>
          <w:szCs w:val="20"/>
        </w:rPr>
        <w:t>Leus , M.J. Fundamental Principles of Teaching. Unpublished material</w:t>
      </w:r>
    </w:p>
    <w:p w:rsidR="00C26915" w:rsidRPr="00C3733B" w:rsidRDefault="00C26915" w:rsidP="00C26915">
      <w:pPr>
        <w:pStyle w:val="NoSpacing"/>
        <w:rPr>
          <w:rFonts w:ascii="Times New Roman" w:hAnsi="Times New Roman" w:cs="Times New Roman"/>
          <w:sz w:val="20"/>
          <w:szCs w:val="20"/>
        </w:rPr>
      </w:pPr>
    </w:p>
    <w:p w:rsidR="00C26915" w:rsidRPr="00C3733B" w:rsidRDefault="00C26915" w:rsidP="00C26915">
      <w:pPr>
        <w:pStyle w:val="NoSpacing"/>
        <w:rPr>
          <w:rFonts w:ascii="Times New Roman" w:hAnsi="Times New Roman" w:cs="Times New Roman"/>
          <w:sz w:val="20"/>
          <w:szCs w:val="20"/>
        </w:rPr>
      </w:pPr>
      <w:r w:rsidRPr="00C3733B">
        <w:rPr>
          <w:rFonts w:ascii="Times New Roman" w:hAnsi="Times New Roman" w:cs="Times New Roman"/>
          <w:sz w:val="20"/>
          <w:szCs w:val="20"/>
        </w:rPr>
        <w:t>Salandanan, Gloria. Teaching Approaches and Strategies. Q.C. Katha Publishing Co., Inc., 2000.</w:t>
      </w:r>
    </w:p>
    <w:p w:rsidR="00C26915" w:rsidRPr="00C3733B" w:rsidRDefault="00C26915" w:rsidP="00C26915">
      <w:pPr>
        <w:pStyle w:val="NoSpacing"/>
        <w:rPr>
          <w:rFonts w:ascii="Times New Roman" w:hAnsi="Times New Roman" w:cs="Times New Roman"/>
          <w:sz w:val="20"/>
          <w:szCs w:val="20"/>
        </w:rPr>
      </w:pPr>
    </w:p>
    <w:p w:rsidR="00C26915" w:rsidRPr="00C3733B" w:rsidRDefault="00C26915" w:rsidP="00C3733B">
      <w:pPr>
        <w:pStyle w:val="NoSpacing"/>
        <w:rPr>
          <w:rFonts w:ascii="Times New Roman" w:hAnsi="Times New Roman" w:cs="Times New Roman"/>
          <w:sz w:val="20"/>
          <w:szCs w:val="20"/>
        </w:rPr>
      </w:pPr>
      <w:r w:rsidRPr="00C3733B">
        <w:rPr>
          <w:rFonts w:ascii="Times New Roman" w:hAnsi="Times New Roman" w:cs="Times New Roman"/>
          <w:sz w:val="20"/>
          <w:szCs w:val="20"/>
        </w:rPr>
        <w:t>Shalaway, Linda. Learning to Teach: The Essential Guide for All Teachers. USA: Scholastic Professional Books, 1998.</w:t>
      </w:r>
    </w:p>
    <w:p w:rsidR="00C26915" w:rsidRPr="00C3733B" w:rsidRDefault="00C26915" w:rsidP="00E021DD">
      <w:pPr>
        <w:pStyle w:val="NoSpacing"/>
        <w:rPr>
          <w:rFonts w:ascii="Times New Roman" w:hAnsi="Times New Roman" w:cs="Times New Roman"/>
          <w:sz w:val="20"/>
          <w:szCs w:val="20"/>
        </w:rPr>
      </w:pPr>
    </w:p>
    <w:p w:rsidR="009A3163" w:rsidRPr="00C3733B" w:rsidRDefault="009A3163" w:rsidP="005178FF">
      <w:pPr>
        <w:pStyle w:val="NoSpacing"/>
        <w:rPr>
          <w:rFonts w:ascii="Times New Roman" w:hAnsi="Times New Roman" w:cs="Times New Roman"/>
          <w:sz w:val="20"/>
          <w:szCs w:val="20"/>
        </w:rPr>
      </w:pPr>
      <w:r w:rsidRPr="00C3733B">
        <w:rPr>
          <w:rFonts w:ascii="Times New Roman" w:hAnsi="Times New Roman" w:cs="Times New Roman"/>
          <w:sz w:val="20"/>
          <w:szCs w:val="20"/>
        </w:rPr>
        <w:t>Vega V. et al. Social Dimensions of Education</w:t>
      </w:r>
      <w:r w:rsidR="00880A1F" w:rsidRPr="00C3733B">
        <w:rPr>
          <w:rFonts w:ascii="Times New Roman" w:hAnsi="Times New Roman" w:cs="Times New Roman"/>
          <w:sz w:val="20"/>
          <w:szCs w:val="20"/>
        </w:rPr>
        <w:t>.</w:t>
      </w:r>
      <w:r w:rsidRPr="00C3733B">
        <w:rPr>
          <w:rFonts w:ascii="Times New Roman" w:hAnsi="Times New Roman" w:cs="Times New Roman"/>
          <w:sz w:val="20"/>
          <w:szCs w:val="20"/>
        </w:rPr>
        <w:t xml:space="preserve"> Quezon City, </w:t>
      </w:r>
      <w:r w:rsidR="00880A1F" w:rsidRPr="00C3733B">
        <w:rPr>
          <w:rFonts w:ascii="Times New Roman" w:hAnsi="Times New Roman" w:cs="Times New Roman"/>
          <w:sz w:val="20"/>
          <w:szCs w:val="20"/>
        </w:rPr>
        <w:t>Metro Manila:Lorimar Publishing,Inc (2009).</w:t>
      </w:r>
    </w:p>
    <w:p w:rsidR="00471EF8" w:rsidRPr="00C3733B" w:rsidRDefault="00471EF8" w:rsidP="00471EF8">
      <w:pPr>
        <w:rPr>
          <w:rFonts w:ascii="Times New Roman" w:hAnsi="Times New Roman" w:cs="Times New Roman"/>
          <w:sz w:val="20"/>
          <w:szCs w:val="20"/>
        </w:rPr>
      </w:pPr>
    </w:p>
    <w:p w:rsidR="00295129" w:rsidRPr="00C3733B" w:rsidRDefault="00295129" w:rsidP="00A53F52">
      <w:pPr>
        <w:jc w:val="both"/>
        <w:rPr>
          <w:rFonts w:ascii="Times New Roman" w:hAnsi="Times New Roman" w:cs="Times New Roman"/>
          <w:sz w:val="20"/>
          <w:szCs w:val="20"/>
        </w:rPr>
      </w:pPr>
    </w:p>
    <w:p w:rsidR="009A465D" w:rsidRPr="00C3733B" w:rsidRDefault="009A465D" w:rsidP="00A53F52">
      <w:pPr>
        <w:jc w:val="both"/>
        <w:rPr>
          <w:rFonts w:ascii="Times New Roman" w:hAnsi="Times New Roman" w:cs="Times New Roman"/>
          <w:sz w:val="20"/>
          <w:szCs w:val="20"/>
        </w:rPr>
      </w:pPr>
    </w:p>
    <w:p w:rsidR="009A465D" w:rsidRPr="00C3733B" w:rsidRDefault="009A465D" w:rsidP="00A53F52">
      <w:pPr>
        <w:jc w:val="both"/>
        <w:rPr>
          <w:rFonts w:ascii="Times New Roman" w:hAnsi="Times New Roman" w:cs="Times New Roman"/>
          <w:sz w:val="20"/>
          <w:szCs w:val="20"/>
        </w:rPr>
      </w:pPr>
    </w:p>
    <w:p w:rsidR="009A465D" w:rsidRPr="00C3733B" w:rsidRDefault="009A465D" w:rsidP="00A53F52">
      <w:pPr>
        <w:jc w:val="both"/>
        <w:rPr>
          <w:rFonts w:ascii="Times New Roman" w:hAnsi="Times New Roman" w:cs="Times New Roman"/>
          <w:sz w:val="20"/>
          <w:szCs w:val="20"/>
        </w:rPr>
      </w:pPr>
    </w:p>
    <w:p w:rsidR="009A465D" w:rsidRPr="00C3733B" w:rsidRDefault="009A465D" w:rsidP="00A53F52">
      <w:pPr>
        <w:jc w:val="both"/>
        <w:rPr>
          <w:rFonts w:ascii="Times New Roman" w:hAnsi="Times New Roman" w:cs="Times New Roman"/>
          <w:sz w:val="20"/>
          <w:szCs w:val="20"/>
        </w:rPr>
      </w:pPr>
    </w:p>
    <w:p w:rsidR="009A465D" w:rsidRPr="00C3733B" w:rsidRDefault="009A465D" w:rsidP="00A53F52">
      <w:pPr>
        <w:jc w:val="both"/>
        <w:rPr>
          <w:rFonts w:ascii="Times New Roman" w:hAnsi="Times New Roman" w:cs="Times New Roman"/>
          <w:sz w:val="20"/>
          <w:szCs w:val="20"/>
        </w:rPr>
      </w:pPr>
    </w:p>
    <w:p w:rsidR="009A465D" w:rsidRPr="00C3733B" w:rsidRDefault="009A465D" w:rsidP="00A53F52">
      <w:pPr>
        <w:jc w:val="both"/>
        <w:rPr>
          <w:rFonts w:ascii="Times New Roman" w:hAnsi="Times New Roman" w:cs="Times New Roman"/>
          <w:sz w:val="20"/>
          <w:szCs w:val="20"/>
        </w:rPr>
      </w:pPr>
    </w:p>
    <w:p w:rsidR="009A465D" w:rsidRPr="00C3733B" w:rsidRDefault="009A465D" w:rsidP="00A53F52">
      <w:pPr>
        <w:jc w:val="both"/>
        <w:rPr>
          <w:rFonts w:ascii="Times New Roman" w:hAnsi="Times New Roman" w:cs="Times New Roman"/>
          <w:sz w:val="20"/>
          <w:szCs w:val="20"/>
        </w:rPr>
      </w:pPr>
    </w:p>
    <w:p w:rsidR="009A465D" w:rsidRPr="00C3733B" w:rsidRDefault="009A465D" w:rsidP="00A53F52">
      <w:pPr>
        <w:jc w:val="both"/>
        <w:rPr>
          <w:rFonts w:ascii="Times New Roman" w:hAnsi="Times New Roman" w:cs="Times New Roman"/>
          <w:sz w:val="20"/>
          <w:szCs w:val="20"/>
        </w:rPr>
      </w:pPr>
    </w:p>
    <w:p w:rsidR="009A465D" w:rsidRPr="00C3733B" w:rsidRDefault="009A465D" w:rsidP="00A53F52">
      <w:pPr>
        <w:jc w:val="both"/>
        <w:rPr>
          <w:rFonts w:ascii="Times New Roman" w:hAnsi="Times New Roman" w:cs="Times New Roman"/>
          <w:sz w:val="20"/>
          <w:szCs w:val="20"/>
        </w:rPr>
      </w:pPr>
    </w:p>
    <w:p w:rsidR="009A465D" w:rsidRPr="00C3733B" w:rsidRDefault="009A465D" w:rsidP="00A53F52">
      <w:pPr>
        <w:jc w:val="both"/>
        <w:rPr>
          <w:rFonts w:ascii="Times New Roman" w:hAnsi="Times New Roman" w:cs="Times New Roman"/>
          <w:sz w:val="20"/>
          <w:szCs w:val="20"/>
        </w:rPr>
      </w:pPr>
    </w:p>
    <w:p w:rsidR="00A34DAD" w:rsidRPr="00C3733B" w:rsidRDefault="00A34DAD" w:rsidP="00E529AE">
      <w:pPr>
        <w:rPr>
          <w:sz w:val="20"/>
          <w:szCs w:val="20"/>
        </w:rPr>
      </w:pPr>
    </w:p>
    <w:sectPr w:rsidR="00A34DAD" w:rsidRPr="00C3733B" w:rsidSect="00FA32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3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27C" w:rsidRDefault="0051727C" w:rsidP="00574CBE">
      <w:pPr>
        <w:spacing w:after="0" w:line="240" w:lineRule="auto"/>
      </w:pPr>
      <w:r>
        <w:separator/>
      </w:r>
    </w:p>
  </w:endnote>
  <w:endnote w:type="continuationSeparator" w:id="1">
    <w:p w:rsidR="0051727C" w:rsidRDefault="0051727C" w:rsidP="00574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060482"/>
      <w:docPartObj>
        <w:docPartGallery w:val="Page Numbers (Bottom of Page)"/>
        <w:docPartUnique/>
      </w:docPartObj>
    </w:sdtPr>
    <w:sdtEndPr>
      <w:rPr>
        <w:noProof/>
      </w:rPr>
    </w:sdtEndPr>
    <w:sdtContent>
      <w:p w:rsidR="00FA3215" w:rsidRDefault="000966C2">
        <w:pPr>
          <w:pStyle w:val="Footer"/>
        </w:pPr>
        <w:r>
          <w:fldChar w:fldCharType="begin"/>
        </w:r>
        <w:r w:rsidR="00FA3215">
          <w:instrText xml:space="preserve"> PAGE   \* MERGEFORMAT </w:instrText>
        </w:r>
        <w:r>
          <w:fldChar w:fldCharType="separate"/>
        </w:r>
        <w:r w:rsidR="00C96DD0">
          <w:rPr>
            <w:noProof/>
          </w:rPr>
          <w:t>48</w:t>
        </w:r>
        <w:r>
          <w:rPr>
            <w:noProof/>
          </w:rPr>
          <w:fldChar w:fldCharType="end"/>
        </w:r>
      </w:p>
    </w:sdtContent>
  </w:sdt>
  <w:p w:rsidR="00FA3215" w:rsidRDefault="00FA32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575561"/>
      <w:docPartObj>
        <w:docPartGallery w:val="Page Numbers (Bottom of Page)"/>
        <w:docPartUnique/>
      </w:docPartObj>
    </w:sdtPr>
    <w:sdtEndPr>
      <w:rPr>
        <w:noProof/>
      </w:rPr>
    </w:sdtEndPr>
    <w:sdtContent>
      <w:p w:rsidR="00FA3215" w:rsidRDefault="000966C2">
        <w:pPr>
          <w:pStyle w:val="Footer"/>
          <w:jc w:val="right"/>
        </w:pPr>
        <w:r>
          <w:fldChar w:fldCharType="begin"/>
        </w:r>
        <w:r w:rsidR="00FA3215">
          <w:instrText xml:space="preserve"> PAGE   \* MERGEFORMAT </w:instrText>
        </w:r>
        <w:r>
          <w:fldChar w:fldCharType="separate"/>
        </w:r>
        <w:r w:rsidR="00C96DD0">
          <w:rPr>
            <w:noProof/>
          </w:rPr>
          <w:t>47</w:t>
        </w:r>
        <w:r>
          <w:rPr>
            <w:noProof/>
          </w:rPr>
          <w:fldChar w:fldCharType="end"/>
        </w:r>
      </w:p>
    </w:sdtContent>
  </w:sdt>
  <w:p w:rsidR="00880A1F" w:rsidRDefault="00880A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5CC" w:rsidRPr="009A163B" w:rsidRDefault="008C75CC" w:rsidP="008C75CC">
    <w:pPr>
      <w:pStyle w:val="Footer"/>
      <w:jc w:val="center"/>
      <w:rPr>
        <w:rFonts w:ascii="Times New Roman" w:hAnsi="Times New Roman" w:cs="Times New Roman"/>
        <w:sz w:val="20"/>
        <w:szCs w:val="20"/>
      </w:rPr>
    </w:pPr>
    <w:r w:rsidRPr="009A163B">
      <w:rPr>
        <w:rFonts w:ascii="Times New Roman" w:hAnsi="Times New Roman" w:cs="Times New Roman"/>
        <w:sz w:val="20"/>
        <w:szCs w:val="20"/>
      </w:rPr>
      <w:t>3</w:t>
    </w:r>
    <w:r w:rsidRPr="009A163B">
      <w:rPr>
        <w:rFonts w:ascii="Times New Roman" w:hAnsi="Times New Roman" w:cs="Times New Roman"/>
        <w:sz w:val="20"/>
        <w:szCs w:val="20"/>
        <w:vertAlign w:val="superscript"/>
      </w:rPr>
      <w:t>rd</w:t>
    </w:r>
    <w:r w:rsidRPr="009A163B">
      <w:rPr>
        <w:rFonts w:ascii="Times New Roman" w:hAnsi="Times New Roman" w:cs="Times New Roman"/>
        <w:sz w:val="20"/>
        <w:szCs w:val="20"/>
      </w:rPr>
      <w:t xml:space="preserve"> International Conference on Education, 20-22 April 2017, Kuala Lumpur, Malaysia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27C" w:rsidRDefault="0051727C" w:rsidP="00574CBE">
      <w:pPr>
        <w:spacing w:after="0" w:line="240" w:lineRule="auto"/>
      </w:pPr>
      <w:r>
        <w:separator/>
      </w:r>
    </w:p>
  </w:footnote>
  <w:footnote w:type="continuationSeparator" w:id="1">
    <w:p w:rsidR="0051727C" w:rsidRDefault="0051727C" w:rsidP="00574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3B" w:rsidRPr="00C96DD0" w:rsidRDefault="009A163B" w:rsidP="009A163B">
    <w:pPr>
      <w:pStyle w:val="Header"/>
      <w:jc w:val="center"/>
      <w:rPr>
        <w:rFonts w:ascii="Times New Roman" w:hAnsi="Times New Roman" w:cs="Times New Roman"/>
        <w:i/>
        <w:sz w:val="20"/>
        <w:szCs w:val="20"/>
      </w:rPr>
    </w:pPr>
    <w:r w:rsidRPr="00C96DD0">
      <w:rPr>
        <w:rFonts w:ascii="Times New Roman" w:hAnsi="Times New Roman" w:cs="Times New Roman"/>
        <w:i/>
        <w:sz w:val="20"/>
        <w:szCs w:val="20"/>
      </w:rPr>
      <w:t>Proceeding of the 3</w:t>
    </w:r>
    <w:r w:rsidRPr="00C96DD0">
      <w:rPr>
        <w:rFonts w:ascii="Times New Roman" w:hAnsi="Times New Roman" w:cs="Times New Roman"/>
        <w:i/>
        <w:sz w:val="20"/>
        <w:szCs w:val="20"/>
        <w:vertAlign w:val="superscript"/>
      </w:rPr>
      <w:t>rd</w:t>
    </w:r>
    <w:r w:rsidRPr="00C96DD0">
      <w:rPr>
        <w:rFonts w:ascii="Times New Roman" w:hAnsi="Times New Roman" w:cs="Times New Roman"/>
        <w:i/>
        <w:sz w:val="20"/>
        <w:szCs w:val="20"/>
      </w:rPr>
      <w:t xml:space="preserve"> International Conference on Education, Vol. 3, 2017, pp. 38 - 48</w:t>
    </w:r>
  </w:p>
  <w:p w:rsidR="008C75CC" w:rsidRPr="009A163B" w:rsidRDefault="008C75CC" w:rsidP="009A16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3B" w:rsidRPr="008C75CC" w:rsidRDefault="009A163B" w:rsidP="009A163B">
    <w:pPr>
      <w:pStyle w:val="Header"/>
      <w:jc w:val="center"/>
      <w:rPr>
        <w:rFonts w:ascii="Times New Roman" w:hAnsi="Times New Roman" w:cs="Times New Roman"/>
        <w:i/>
        <w:sz w:val="20"/>
        <w:szCs w:val="20"/>
      </w:rPr>
    </w:pPr>
    <w:r w:rsidRPr="008C75CC">
      <w:rPr>
        <w:rFonts w:ascii="Times New Roman" w:hAnsi="Times New Roman" w:cs="Times New Roman"/>
        <w:i/>
        <w:sz w:val="20"/>
        <w:szCs w:val="20"/>
      </w:rPr>
      <w:t>Fernigil L. Colicol/The 21</w:t>
    </w:r>
    <w:r w:rsidRPr="008C75CC">
      <w:rPr>
        <w:rFonts w:ascii="Times New Roman" w:hAnsi="Times New Roman" w:cs="Times New Roman"/>
        <w:i/>
        <w:sz w:val="20"/>
        <w:szCs w:val="20"/>
        <w:vertAlign w:val="superscript"/>
      </w:rPr>
      <w:t>st</w:t>
    </w:r>
    <w:r w:rsidRPr="008C75CC">
      <w:rPr>
        <w:rFonts w:ascii="Times New Roman" w:hAnsi="Times New Roman" w:cs="Times New Roman"/>
        <w:i/>
        <w:sz w:val="20"/>
        <w:szCs w:val="20"/>
      </w:rPr>
      <w:t xml:space="preserve"> Century Milieu: Learning Preferences Of Msu-Tcto Sophomore Students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5CC" w:rsidRDefault="00C96DD0" w:rsidP="00C55629">
    <w:pPr>
      <w:keepLines/>
      <w:tabs>
        <w:tab w:val="center" w:pos="4320"/>
        <w:tab w:val="right" w:pos="8640"/>
      </w:tabs>
      <w:spacing w:after="0" w:line="240" w:lineRule="auto"/>
      <w:ind w:right="864"/>
      <w:rPr>
        <w:rFonts w:ascii="Times New Roman" w:eastAsia="Times New Roman" w:hAnsi="Times New Roman" w:cs="Times New Roman"/>
        <w:sz w:val="18"/>
        <w:szCs w:val="18"/>
        <w:lang w:val="en-US"/>
      </w:rPr>
    </w:pPr>
    <w:r>
      <w:rPr>
        <w:rFonts w:ascii="Times New Roman" w:eastAsia="Times New Roman" w:hAnsi="Times New Roman" w:cs="Times New Roman"/>
        <w:noProof/>
        <w:sz w:val="18"/>
        <w:szCs w:val="18"/>
        <w:lang w:val="en-US"/>
      </w:rPr>
      <w:drawing>
        <wp:anchor distT="0" distB="0" distL="114300" distR="114300" simplePos="0" relativeHeight="251658240" behindDoc="0" locked="0" layoutInCell="1" allowOverlap="1">
          <wp:simplePos x="0" y="0"/>
          <wp:positionH relativeFrom="column">
            <wp:posOffset>5067300</wp:posOffset>
          </wp:positionH>
          <wp:positionV relativeFrom="paragraph">
            <wp:posOffset>-285750</wp:posOffset>
          </wp:positionV>
          <wp:extent cx="1390650" cy="733425"/>
          <wp:effectExtent l="0" t="0" r="0" b="0"/>
          <wp:wrapSquare wrapText="bothSides"/>
          <wp:docPr id="1" name="Picture 1" descr="Logo-07 fin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7 final 3"/>
                  <pic:cNvPicPr>
                    <a:picLocks noChangeAspect="1" noChangeArrowheads="1"/>
                  </pic:cNvPicPr>
                </pic:nvPicPr>
                <pic:blipFill>
                  <a:blip r:embed="rId1"/>
                  <a:srcRect/>
                  <a:stretch>
                    <a:fillRect/>
                  </a:stretch>
                </pic:blipFill>
                <pic:spPr bwMode="auto">
                  <a:xfrm>
                    <a:off x="0" y="0"/>
                    <a:ext cx="1390650" cy="733425"/>
                  </a:xfrm>
                  <a:prstGeom prst="rect">
                    <a:avLst/>
                  </a:prstGeom>
                  <a:noFill/>
                  <a:ln w="9525">
                    <a:noFill/>
                    <a:miter lim="800000"/>
                    <a:headEnd/>
                    <a:tailEnd/>
                  </a:ln>
                </pic:spPr>
              </pic:pic>
            </a:graphicData>
          </a:graphic>
        </wp:anchor>
      </w:drawing>
    </w:r>
    <w:r w:rsidR="00C55629" w:rsidRPr="00C55629">
      <w:rPr>
        <w:rFonts w:ascii="Times New Roman" w:eastAsia="Times New Roman" w:hAnsi="Times New Roman" w:cs="Times New Roman"/>
        <w:sz w:val="18"/>
        <w:szCs w:val="18"/>
        <w:lang w:val="en-US"/>
      </w:rPr>
      <w:t>Proceeding of the 3</w:t>
    </w:r>
    <w:r w:rsidR="00C55629" w:rsidRPr="00C55629">
      <w:rPr>
        <w:rFonts w:ascii="Times New Roman" w:eastAsia="Times New Roman" w:hAnsi="Times New Roman" w:cs="Times New Roman"/>
        <w:sz w:val="18"/>
        <w:szCs w:val="18"/>
        <w:vertAlign w:val="superscript"/>
        <w:lang w:val="en-US"/>
      </w:rPr>
      <w:t>rd</w:t>
    </w:r>
    <w:r w:rsidR="00C55629" w:rsidRPr="00C55629">
      <w:rPr>
        <w:rFonts w:ascii="Times New Roman" w:eastAsia="Times New Roman" w:hAnsi="Times New Roman" w:cs="Times New Roman"/>
        <w:sz w:val="18"/>
        <w:szCs w:val="18"/>
        <w:lang w:val="en-US"/>
      </w:rPr>
      <w:t xml:space="preserve"> International Conference on Education, Vol. 3, 2017, pp. </w:t>
    </w:r>
    <w:r w:rsidR="008C75CC" w:rsidRPr="008C75CC">
      <w:rPr>
        <w:rFonts w:ascii="Times New Roman" w:eastAsia="Times New Roman" w:hAnsi="Times New Roman" w:cs="Times New Roman"/>
        <w:sz w:val="18"/>
        <w:szCs w:val="18"/>
        <w:lang w:val="en-US"/>
      </w:rPr>
      <w:t>38-48</w:t>
    </w:r>
  </w:p>
  <w:p w:rsidR="00C55629" w:rsidRPr="00C55629" w:rsidRDefault="00C55629" w:rsidP="00C55629">
    <w:pPr>
      <w:keepLines/>
      <w:tabs>
        <w:tab w:val="center" w:pos="4320"/>
        <w:tab w:val="right" w:pos="8640"/>
      </w:tabs>
      <w:spacing w:after="0" w:line="240" w:lineRule="auto"/>
      <w:ind w:right="864"/>
      <w:rPr>
        <w:rFonts w:ascii="Times New Roman" w:eastAsia="Times New Roman" w:hAnsi="Times New Roman" w:cs="Times New Roman"/>
        <w:sz w:val="18"/>
        <w:szCs w:val="18"/>
        <w:lang w:val="en-US"/>
      </w:rPr>
    </w:pPr>
    <w:r w:rsidRPr="00C55629">
      <w:rPr>
        <w:rFonts w:ascii="Times New Roman" w:eastAsia="Times New Roman" w:hAnsi="Times New Roman" w:cs="Times New Roman"/>
        <w:sz w:val="18"/>
        <w:szCs w:val="18"/>
        <w:lang w:val="en-US"/>
      </w:rPr>
      <w:t xml:space="preserve">Copyright © </w:t>
    </w:r>
    <w:r w:rsidR="00C96DD0">
      <w:rPr>
        <w:rFonts w:ascii="Times New Roman" w:eastAsia="Times New Roman" w:hAnsi="Times New Roman" w:cs="Times New Roman"/>
        <w:sz w:val="18"/>
        <w:szCs w:val="18"/>
        <w:lang w:val="en-US"/>
      </w:rPr>
      <w:t xml:space="preserve">2017 </w:t>
    </w:r>
    <w:r w:rsidRPr="00C55629">
      <w:rPr>
        <w:rFonts w:ascii="Times New Roman" w:eastAsia="Times New Roman" w:hAnsi="Times New Roman" w:cs="Times New Roman"/>
        <w:sz w:val="18"/>
        <w:szCs w:val="18"/>
        <w:lang w:val="en-US"/>
      </w:rPr>
      <w:t xml:space="preserve">TIIKM </w:t>
    </w:r>
  </w:p>
  <w:p w:rsidR="00C55629" w:rsidRPr="00C55629" w:rsidRDefault="00C96DD0" w:rsidP="00C55629">
    <w:pPr>
      <w:keepLines/>
      <w:tabs>
        <w:tab w:val="center" w:pos="4320"/>
        <w:tab w:val="right" w:pos="8640"/>
      </w:tabs>
      <w:spacing w:after="0" w:line="240" w:lineRule="auto"/>
      <w:ind w:right="864"/>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ISSN</w:t>
    </w:r>
    <w:r w:rsidR="00C55629" w:rsidRPr="00C55629">
      <w:rPr>
        <w:rFonts w:ascii="Times New Roman" w:eastAsia="Times New Roman" w:hAnsi="Times New Roman" w:cs="Times New Roman"/>
        <w:sz w:val="18"/>
        <w:szCs w:val="18"/>
        <w:lang w:val="en-US"/>
      </w:rPr>
      <w:t xml:space="preserve"> 2424 - 6700 online </w:t>
    </w:r>
  </w:p>
  <w:p w:rsidR="00C55629" w:rsidRDefault="00C55629" w:rsidP="00C55629">
    <w:pPr>
      <w:pStyle w:val="Header"/>
    </w:pPr>
    <w:r w:rsidRPr="00C55629">
      <w:rPr>
        <w:rFonts w:ascii="Times New Roman" w:eastAsia="Times New Roman" w:hAnsi="Times New Roman" w:cs="Times New Roman"/>
        <w:sz w:val="18"/>
        <w:szCs w:val="18"/>
        <w:lang w:val="en-US"/>
      </w:rPr>
      <w:t xml:space="preserve">DOI: </w:t>
    </w:r>
    <w:r w:rsidRPr="00C55629">
      <w:rPr>
        <w:rFonts w:ascii="Times New Roman" w:eastAsia="Times New Roman" w:hAnsi="Times New Roman" w:cs="Times New Roman"/>
        <w:color w:val="0000FF"/>
        <w:sz w:val="18"/>
        <w:szCs w:val="18"/>
        <w:u w:val="single"/>
        <w:lang w:val="en-US"/>
      </w:rPr>
      <w:t>https://doi.org/10.17501/icedu.2017.310</w:t>
    </w:r>
    <w:r>
      <w:rPr>
        <w:rFonts w:ascii="Times New Roman" w:eastAsia="Times New Roman" w:hAnsi="Times New Roman" w:cs="Times New Roman"/>
        <w:color w:val="0000FF"/>
        <w:sz w:val="18"/>
        <w:szCs w:val="18"/>
        <w:u w:val="single"/>
        <w:lang w:val="en-US"/>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C25"/>
    <w:multiLevelType w:val="multilevel"/>
    <w:tmpl w:val="BC581D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195F0311"/>
    <w:multiLevelType w:val="multilevel"/>
    <w:tmpl w:val="BC581D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20CF4A3F"/>
    <w:multiLevelType w:val="multilevel"/>
    <w:tmpl w:val="BC581D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13E5369"/>
    <w:multiLevelType w:val="multilevel"/>
    <w:tmpl w:val="BC581D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DC91A59"/>
    <w:multiLevelType w:val="hybridMultilevel"/>
    <w:tmpl w:val="7D94F5B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69257150"/>
    <w:multiLevelType w:val="multilevel"/>
    <w:tmpl w:val="BC581D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7B013858"/>
    <w:multiLevelType w:val="multilevel"/>
    <w:tmpl w:val="BC581D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savePreviewPicture/>
  <w:hdrShapeDefaults>
    <o:shapedefaults v:ext="edit" spidmax="5122"/>
  </w:hdrShapeDefaults>
  <w:footnotePr>
    <w:footnote w:id="0"/>
    <w:footnote w:id="1"/>
  </w:footnotePr>
  <w:endnotePr>
    <w:endnote w:id="0"/>
    <w:endnote w:id="1"/>
  </w:endnotePr>
  <w:compat/>
  <w:rsids>
    <w:rsidRoot w:val="0086649F"/>
    <w:rsid w:val="00002661"/>
    <w:rsid w:val="000037E9"/>
    <w:rsid w:val="000052B7"/>
    <w:rsid w:val="0000542D"/>
    <w:rsid w:val="00005BBB"/>
    <w:rsid w:val="00012596"/>
    <w:rsid w:val="0001307E"/>
    <w:rsid w:val="00017560"/>
    <w:rsid w:val="00017621"/>
    <w:rsid w:val="0002116D"/>
    <w:rsid w:val="0002151B"/>
    <w:rsid w:val="00021EC6"/>
    <w:rsid w:val="000224A8"/>
    <w:rsid w:val="00022770"/>
    <w:rsid w:val="000228E1"/>
    <w:rsid w:val="0003128A"/>
    <w:rsid w:val="00031600"/>
    <w:rsid w:val="00035518"/>
    <w:rsid w:val="000414D4"/>
    <w:rsid w:val="00042210"/>
    <w:rsid w:val="00044264"/>
    <w:rsid w:val="00045060"/>
    <w:rsid w:val="00052340"/>
    <w:rsid w:val="00052C44"/>
    <w:rsid w:val="00057FD5"/>
    <w:rsid w:val="00061CBE"/>
    <w:rsid w:val="0006233D"/>
    <w:rsid w:val="000719DB"/>
    <w:rsid w:val="000730F2"/>
    <w:rsid w:val="00073234"/>
    <w:rsid w:val="0008156B"/>
    <w:rsid w:val="00081D50"/>
    <w:rsid w:val="00090C44"/>
    <w:rsid w:val="00091252"/>
    <w:rsid w:val="00092872"/>
    <w:rsid w:val="00092AFA"/>
    <w:rsid w:val="0009487E"/>
    <w:rsid w:val="000966C2"/>
    <w:rsid w:val="000969FF"/>
    <w:rsid w:val="000A1199"/>
    <w:rsid w:val="000A238B"/>
    <w:rsid w:val="000A5037"/>
    <w:rsid w:val="000A66AD"/>
    <w:rsid w:val="000B05D6"/>
    <w:rsid w:val="000B0B78"/>
    <w:rsid w:val="000B3221"/>
    <w:rsid w:val="000B7522"/>
    <w:rsid w:val="000C0066"/>
    <w:rsid w:val="000C1218"/>
    <w:rsid w:val="000C2799"/>
    <w:rsid w:val="000C5E65"/>
    <w:rsid w:val="000C6950"/>
    <w:rsid w:val="000D11A1"/>
    <w:rsid w:val="000D1271"/>
    <w:rsid w:val="000D259F"/>
    <w:rsid w:val="000D3615"/>
    <w:rsid w:val="000D6E6A"/>
    <w:rsid w:val="000E23C2"/>
    <w:rsid w:val="000E5B1F"/>
    <w:rsid w:val="000F1F94"/>
    <w:rsid w:val="000F2541"/>
    <w:rsid w:val="000F3F36"/>
    <w:rsid w:val="000F67D2"/>
    <w:rsid w:val="001028D4"/>
    <w:rsid w:val="001051CD"/>
    <w:rsid w:val="001205D2"/>
    <w:rsid w:val="00120BD8"/>
    <w:rsid w:val="001255B3"/>
    <w:rsid w:val="00136570"/>
    <w:rsid w:val="0013780D"/>
    <w:rsid w:val="00152212"/>
    <w:rsid w:val="00165571"/>
    <w:rsid w:val="001662F9"/>
    <w:rsid w:val="0016794B"/>
    <w:rsid w:val="00171ACC"/>
    <w:rsid w:val="00175152"/>
    <w:rsid w:val="0018589E"/>
    <w:rsid w:val="00185FF4"/>
    <w:rsid w:val="001935C3"/>
    <w:rsid w:val="00193EAF"/>
    <w:rsid w:val="0019479B"/>
    <w:rsid w:val="00197224"/>
    <w:rsid w:val="001A2032"/>
    <w:rsid w:val="001A293A"/>
    <w:rsid w:val="001B3440"/>
    <w:rsid w:val="001B795B"/>
    <w:rsid w:val="001C3C1B"/>
    <w:rsid w:val="001C71BE"/>
    <w:rsid w:val="001D004E"/>
    <w:rsid w:val="001D1691"/>
    <w:rsid w:val="001D2962"/>
    <w:rsid w:val="001D52CA"/>
    <w:rsid w:val="001D6CE2"/>
    <w:rsid w:val="001D6EE4"/>
    <w:rsid w:val="001E0AA8"/>
    <w:rsid w:val="001E23C4"/>
    <w:rsid w:val="001E2C61"/>
    <w:rsid w:val="001F1035"/>
    <w:rsid w:val="001F4296"/>
    <w:rsid w:val="001F78B2"/>
    <w:rsid w:val="001F7B14"/>
    <w:rsid w:val="00213798"/>
    <w:rsid w:val="00216EBA"/>
    <w:rsid w:val="00222BBD"/>
    <w:rsid w:val="00226AB6"/>
    <w:rsid w:val="002278ED"/>
    <w:rsid w:val="00227DF3"/>
    <w:rsid w:val="00230066"/>
    <w:rsid w:val="0023049F"/>
    <w:rsid w:val="00230DA3"/>
    <w:rsid w:val="00230F58"/>
    <w:rsid w:val="00231454"/>
    <w:rsid w:val="00232A03"/>
    <w:rsid w:val="00235E2F"/>
    <w:rsid w:val="00242AFA"/>
    <w:rsid w:val="00244282"/>
    <w:rsid w:val="00245E86"/>
    <w:rsid w:val="002525BF"/>
    <w:rsid w:val="00255A31"/>
    <w:rsid w:val="002562DA"/>
    <w:rsid w:val="00256A6B"/>
    <w:rsid w:val="002603F6"/>
    <w:rsid w:val="00263354"/>
    <w:rsid w:val="00263EA7"/>
    <w:rsid w:val="00264A1B"/>
    <w:rsid w:val="00264E74"/>
    <w:rsid w:val="002662BF"/>
    <w:rsid w:val="002676D3"/>
    <w:rsid w:val="00271D60"/>
    <w:rsid w:val="002745B6"/>
    <w:rsid w:val="00275BA7"/>
    <w:rsid w:val="00275FE1"/>
    <w:rsid w:val="002775A5"/>
    <w:rsid w:val="00283DCD"/>
    <w:rsid w:val="00284AB7"/>
    <w:rsid w:val="00286242"/>
    <w:rsid w:val="00286CFB"/>
    <w:rsid w:val="00290CE7"/>
    <w:rsid w:val="00292823"/>
    <w:rsid w:val="00293631"/>
    <w:rsid w:val="00295129"/>
    <w:rsid w:val="002966B2"/>
    <w:rsid w:val="002A22AE"/>
    <w:rsid w:val="002A67A9"/>
    <w:rsid w:val="002A6F3B"/>
    <w:rsid w:val="002A6FAA"/>
    <w:rsid w:val="002B1AAC"/>
    <w:rsid w:val="002B20BC"/>
    <w:rsid w:val="002B2DC9"/>
    <w:rsid w:val="002B77EC"/>
    <w:rsid w:val="002C0A13"/>
    <w:rsid w:val="002C1484"/>
    <w:rsid w:val="002C2133"/>
    <w:rsid w:val="002C69E8"/>
    <w:rsid w:val="002C7389"/>
    <w:rsid w:val="002D27DE"/>
    <w:rsid w:val="002F12A3"/>
    <w:rsid w:val="002F3231"/>
    <w:rsid w:val="002F7D8D"/>
    <w:rsid w:val="00300F99"/>
    <w:rsid w:val="00301EC4"/>
    <w:rsid w:val="00304F5A"/>
    <w:rsid w:val="00306111"/>
    <w:rsid w:val="00312A6D"/>
    <w:rsid w:val="00313EA9"/>
    <w:rsid w:val="0031798D"/>
    <w:rsid w:val="00317A46"/>
    <w:rsid w:val="003206D8"/>
    <w:rsid w:val="0032208C"/>
    <w:rsid w:val="00323EC9"/>
    <w:rsid w:val="00331C1A"/>
    <w:rsid w:val="00332A05"/>
    <w:rsid w:val="00336D8B"/>
    <w:rsid w:val="00343988"/>
    <w:rsid w:val="003475E3"/>
    <w:rsid w:val="00350357"/>
    <w:rsid w:val="0035511D"/>
    <w:rsid w:val="00355352"/>
    <w:rsid w:val="0035585A"/>
    <w:rsid w:val="00360134"/>
    <w:rsid w:val="00360346"/>
    <w:rsid w:val="00360F75"/>
    <w:rsid w:val="00362CD9"/>
    <w:rsid w:val="003639F6"/>
    <w:rsid w:val="00367D95"/>
    <w:rsid w:val="003741B6"/>
    <w:rsid w:val="0037430A"/>
    <w:rsid w:val="00377A44"/>
    <w:rsid w:val="00387401"/>
    <w:rsid w:val="00392847"/>
    <w:rsid w:val="0039321E"/>
    <w:rsid w:val="00397106"/>
    <w:rsid w:val="003A026C"/>
    <w:rsid w:val="003A0655"/>
    <w:rsid w:val="003A0DBE"/>
    <w:rsid w:val="003A1981"/>
    <w:rsid w:val="003A1F58"/>
    <w:rsid w:val="003A2EAF"/>
    <w:rsid w:val="003A3195"/>
    <w:rsid w:val="003A3766"/>
    <w:rsid w:val="003A3DA3"/>
    <w:rsid w:val="003B0FF8"/>
    <w:rsid w:val="003B2200"/>
    <w:rsid w:val="003B4716"/>
    <w:rsid w:val="003B6575"/>
    <w:rsid w:val="003B7BDE"/>
    <w:rsid w:val="003C19D1"/>
    <w:rsid w:val="003C6A12"/>
    <w:rsid w:val="003D71F5"/>
    <w:rsid w:val="003D7EB6"/>
    <w:rsid w:val="003E09A7"/>
    <w:rsid w:val="003E3DE0"/>
    <w:rsid w:val="003F0C52"/>
    <w:rsid w:val="003F2B4E"/>
    <w:rsid w:val="003F5810"/>
    <w:rsid w:val="003F5EEB"/>
    <w:rsid w:val="004016EC"/>
    <w:rsid w:val="004120E8"/>
    <w:rsid w:val="00421890"/>
    <w:rsid w:val="004231F2"/>
    <w:rsid w:val="00424CA0"/>
    <w:rsid w:val="00424EB6"/>
    <w:rsid w:val="00431D29"/>
    <w:rsid w:val="00440F3D"/>
    <w:rsid w:val="00443B1E"/>
    <w:rsid w:val="0044443B"/>
    <w:rsid w:val="00452BD3"/>
    <w:rsid w:val="00453DA8"/>
    <w:rsid w:val="004612A9"/>
    <w:rsid w:val="00461A89"/>
    <w:rsid w:val="00471EF8"/>
    <w:rsid w:val="00473D15"/>
    <w:rsid w:val="00491472"/>
    <w:rsid w:val="004930D2"/>
    <w:rsid w:val="004931A7"/>
    <w:rsid w:val="0049326F"/>
    <w:rsid w:val="00493727"/>
    <w:rsid w:val="004B08F3"/>
    <w:rsid w:val="004B1ABD"/>
    <w:rsid w:val="004B228A"/>
    <w:rsid w:val="004B662A"/>
    <w:rsid w:val="004D1BAF"/>
    <w:rsid w:val="004D1CF3"/>
    <w:rsid w:val="004D3E6B"/>
    <w:rsid w:val="004D7505"/>
    <w:rsid w:val="004D75D1"/>
    <w:rsid w:val="004D7AF0"/>
    <w:rsid w:val="004E0E0F"/>
    <w:rsid w:val="004E1DFD"/>
    <w:rsid w:val="004E3002"/>
    <w:rsid w:val="004E3450"/>
    <w:rsid w:val="004E472F"/>
    <w:rsid w:val="004F1225"/>
    <w:rsid w:val="004F1A37"/>
    <w:rsid w:val="004F1DE3"/>
    <w:rsid w:val="004F5766"/>
    <w:rsid w:val="004F5F1F"/>
    <w:rsid w:val="005004A4"/>
    <w:rsid w:val="005029E4"/>
    <w:rsid w:val="00503A46"/>
    <w:rsid w:val="00505097"/>
    <w:rsid w:val="005100E1"/>
    <w:rsid w:val="00510AD5"/>
    <w:rsid w:val="005125F1"/>
    <w:rsid w:val="00515E86"/>
    <w:rsid w:val="0051727C"/>
    <w:rsid w:val="005178FF"/>
    <w:rsid w:val="00522BFF"/>
    <w:rsid w:val="00523081"/>
    <w:rsid w:val="005231D3"/>
    <w:rsid w:val="00526806"/>
    <w:rsid w:val="005273F8"/>
    <w:rsid w:val="0053137E"/>
    <w:rsid w:val="00534300"/>
    <w:rsid w:val="00541384"/>
    <w:rsid w:val="0054215D"/>
    <w:rsid w:val="00544477"/>
    <w:rsid w:val="00546FAE"/>
    <w:rsid w:val="00553953"/>
    <w:rsid w:val="00554D16"/>
    <w:rsid w:val="00555A38"/>
    <w:rsid w:val="00555DC3"/>
    <w:rsid w:val="00557005"/>
    <w:rsid w:val="00557802"/>
    <w:rsid w:val="00557AF7"/>
    <w:rsid w:val="005663E6"/>
    <w:rsid w:val="005667C1"/>
    <w:rsid w:val="00574CBE"/>
    <w:rsid w:val="00577535"/>
    <w:rsid w:val="00580B6C"/>
    <w:rsid w:val="005842F6"/>
    <w:rsid w:val="00584C72"/>
    <w:rsid w:val="00590DD2"/>
    <w:rsid w:val="00591B50"/>
    <w:rsid w:val="00597080"/>
    <w:rsid w:val="00597891"/>
    <w:rsid w:val="005A30EB"/>
    <w:rsid w:val="005A3AF7"/>
    <w:rsid w:val="005B41CA"/>
    <w:rsid w:val="005C502E"/>
    <w:rsid w:val="005C756F"/>
    <w:rsid w:val="005C7DE1"/>
    <w:rsid w:val="005E1CCC"/>
    <w:rsid w:val="005E26CE"/>
    <w:rsid w:val="005E72DE"/>
    <w:rsid w:val="005E77B0"/>
    <w:rsid w:val="006010A7"/>
    <w:rsid w:val="00602812"/>
    <w:rsid w:val="006042DB"/>
    <w:rsid w:val="006179A0"/>
    <w:rsid w:val="006235B4"/>
    <w:rsid w:val="006247DF"/>
    <w:rsid w:val="00625E71"/>
    <w:rsid w:val="00631059"/>
    <w:rsid w:val="00634E1F"/>
    <w:rsid w:val="00636909"/>
    <w:rsid w:val="00636A9A"/>
    <w:rsid w:val="006377FD"/>
    <w:rsid w:val="006405C2"/>
    <w:rsid w:val="00641084"/>
    <w:rsid w:val="00642087"/>
    <w:rsid w:val="0065072C"/>
    <w:rsid w:val="00652608"/>
    <w:rsid w:val="00660784"/>
    <w:rsid w:val="006609C9"/>
    <w:rsid w:val="00661CDA"/>
    <w:rsid w:val="00663C27"/>
    <w:rsid w:val="006670B7"/>
    <w:rsid w:val="0066729D"/>
    <w:rsid w:val="00671428"/>
    <w:rsid w:val="00675363"/>
    <w:rsid w:val="00677653"/>
    <w:rsid w:val="0068265A"/>
    <w:rsid w:val="0068271F"/>
    <w:rsid w:val="00683D01"/>
    <w:rsid w:val="006842BC"/>
    <w:rsid w:val="00690060"/>
    <w:rsid w:val="00692B9A"/>
    <w:rsid w:val="00694C0C"/>
    <w:rsid w:val="00697764"/>
    <w:rsid w:val="00697E85"/>
    <w:rsid w:val="006A0D7D"/>
    <w:rsid w:val="006A26F7"/>
    <w:rsid w:val="006A318E"/>
    <w:rsid w:val="006A3688"/>
    <w:rsid w:val="006A4309"/>
    <w:rsid w:val="006A6334"/>
    <w:rsid w:val="006A6B31"/>
    <w:rsid w:val="006A7732"/>
    <w:rsid w:val="006A7B2D"/>
    <w:rsid w:val="006B4C7C"/>
    <w:rsid w:val="006C001F"/>
    <w:rsid w:val="006C1744"/>
    <w:rsid w:val="006C27B1"/>
    <w:rsid w:val="006D35C6"/>
    <w:rsid w:val="006D5F7F"/>
    <w:rsid w:val="006E006C"/>
    <w:rsid w:val="006E03DC"/>
    <w:rsid w:val="006E3B22"/>
    <w:rsid w:val="006E48FD"/>
    <w:rsid w:val="006E4CC4"/>
    <w:rsid w:val="006E5A08"/>
    <w:rsid w:val="006E7647"/>
    <w:rsid w:val="006F00F4"/>
    <w:rsid w:val="006F6FDD"/>
    <w:rsid w:val="00702179"/>
    <w:rsid w:val="007021D6"/>
    <w:rsid w:val="00704ED3"/>
    <w:rsid w:val="007133EC"/>
    <w:rsid w:val="007141E7"/>
    <w:rsid w:val="007208E8"/>
    <w:rsid w:val="00730017"/>
    <w:rsid w:val="00730473"/>
    <w:rsid w:val="00731D36"/>
    <w:rsid w:val="00736085"/>
    <w:rsid w:val="007404FB"/>
    <w:rsid w:val="00743933"/>
    <w:rsid w:val="00750379"/>
    <w:rsid w:val="007506C3"/>
    <w:rsid w:val="00751BF5"/>
    <w:rsid w:val="00756D65"/>
    <w:rsid w:val="0076627F"/>
    <w:rsid w:val="007707A5"/>
    <w:rsid w:val="00772FB3"/>
    <w:rsid w:val="00776948"/>
    <w:rsid w:val="00776D88"/>
    <w:rsid w:val="0079000D"/>
    <w:rsid w:val="007937E9"/>
    <w:rsid w:val="00793C23"/>
    <w:rsid w:val="007B26DA"/>
    <w:rsid w:val="007B29EC"/>
    <w:rsid w:val="007B4C46"/>
    <w:rsid w:val="007B5121"/>
    <w:rsid w:val="007B6394"/>
    <w:rsid w:val="007C09F9"/>
    <w:rsid w:val="007C16F8"/>
    <w:rsid w:val="007C232B"/>
    <w:rsid w:val="007C5ACD"/>
    <w:rsid w:val="007D1A9A"/>
    <w:rsid w:val="007D1ED9"/>
    <w:rsid w:val="007D2DE6"/>
    <w:rsid w:val="007D5C72"/>
    <w:rsid w:val="007D7067"/>
    <w:rsid w:val="007E156E"/>
    <w:rsid w:val="007E64B5"/>
    <w:rsid w:val="007F2AFC"/>
    <w:rsid w:val="007F3787"/>
    <w:rsid w:val="007F3B5F"/>
    <w:rsid w:val="007F4950"/>
    <w:rsid w:val="00801A2B"/>
    <w:rsid w:val="008045CA"/>
    <w:rsid w:val="0080548D"/>
    <w:rsid w:val="008077B6"/>
    <w:rsid w:val="00807AB3"/>
    <w:rsid w:val="00810970"/>
    <w:rsid w:val="00810BF1"/>
    <w:rsid w:val="008129C8"/>
    <w:rsid w:val="0081768E"/>
    <w:rsid w:val="00817D3D"/>
    <w:rsid w:val="00820503"/>
    <w:rsid w:val="00820E49"/>
    <w:rsid w:val="00821D25"/>
    <w:rsid w:val="00830B8F"/>
    <w:rsid w:val="00831F0C"/>
    <w:rsid w:val="00832CFA"/>
    <w:rsid w:val="00836E73"/>
    <w:rsid w:val="008422D0"/>
    <w:rsid w:val="008531D2"/>
    <w:rsid w:val="008572DC"/>
    <w:rsid w:val="00857EC5"/>
    <w:rsid w:val="008607A3"/>
    <w:rsid w:val="00860CBF"/>
    <w:rsid w:val="008619B8"/>
    <w:rsid w:val="00864ACF"/>
    <w:rsid w:val="00864CFA"/>
    <w:rsid w:val="008662A7"/>
    <w:rsid w:val="0086649F"/>
    <w:rsid w:val="0086774C"/>
    <w:rsid w:val="0087327B"/>
    <w:rsid w:val="00877201"/>
    <w:rsid w:val="00880A1F"/>
    <w:rsid w:val="00885570"/>
    <w:rsid w:val="008858DF"/>
    <w:rsid w:val="00892946"/>
    <w:rsid w:val="008942D3"/>
    <w:rsid w:val="008963CE"/>
    <w:rsid w:val="00897AF0"/>
    <w:rsid w:val="008A00E5"/>
    <w:rsid w:val="008A6635"/>
    <w:rsid w:val="008B0652"/>
    <w:rsid w:val="008B3087"/>
    <w:rsid w:val="008C3D83"/>
    <w:rsid w:val="008C75CC"/>
    <w:rsid w:val="008D2CF9"/>
    <w:rsid w:val="008E1625"/>
    <w:rsid w:val="008E21D3"/>
    <w:rsid w:val="008E2AA6"/>
    <w:rsid w:val="008E34B4"/>
    <w:rsid w:val="008E39E3"/>
    <w:rsid w:val="008E65C9"/>
    <w:rsid w:val="008E6FDD"/>
    <w:rsid w:val="008F0330"/>
    <w:rsid w:val="008F2095"/>
    <w:rsid w:val="008F4C17"/>
    <w:rsid w:val="0090416D"/>
    <w:rsid w:val="00905858"/>
    <w:rsid w:val="00912A90"/>
    <w:rsid w:val="009317B0"/>
    <w:rsid w:val="009360DA"/>
    <w:rsid w:val="009364A8"/>
    <w:rsid w:val="00936847"/>
    <w:rsid w:val="00936EAE"/>
    <w:rsid w:val="00942C2C"/>
    <w:rsid w:val="0095012D"/>
    <w:rsid w:val="009502D9"/>
    <w:rsid w:val="00957B03"/>
    <w:rsid w:val="009638A2"/>
    <w:rsid w:val="00964007"/>
    <w:rsid w:val="009645F2"/>
    <w:rsid w:val="0096482E"/>
    <w:rsid w:val="009656FE"/>
    <w:rsid w:val="0096623E"/>
    <w:rsid w:val="00967362"/>
    <w:rsid w:val="00970535"/>
    <w:rsid w:val="009707CC"/>
    <w:rsid w:val="00975415"/>
    <w:rsid w:val="00981F68"/>
    <w:rsid w:val="009858CA"/>
    <w:rsid w:val="00986A75"/>
    <w:rsid w:val="009A0058"/>
    <w:rsid w:val="009A163B"/>
    <w:rsid w:val="009A3163"/>
    <w:rsid w:val="009A3BF6"/>
    <w:rsid w:val="009A465D"/>
    <w:rsid w:val="009A5327"/>
    <w:rsid w:val="009A5FF3"/>
    <w:rsid w:val="009A7C2F"/>
    <w:rsid w:val="009B2396"/>
    <w:rsid w:val="009B244E"/>
    <w:rsid w:val="009B24DF"/>
    <w:rsid w:val="009B3556"/>
    <w:rsid w:val="009C213B"/>
    <w:rsid w:val="009C57D9"/>
    <w:rsid w:val="009D31CE"/>
    <w:rsid w:val="009D7215"/>
    <w:rsid w:val="009E0893"/>
    <w:rsid w:val="009E0DF9"/>
    <w:rsid w:val="009E1011"/>
    <w:rsid w:val="009E289F"/>
    <w:rsid w:val="009E53E8"/>
    <w:rsid w:val="009E587F"/>
    <w:rsid w:val="009E73E9"/>
    <w:rsid w:val="009F163E"/>
    <w:rsid w:val="009F36B9"/>
    <w:rsid w:val="009F4B04"/>
    <w:rsid w:val="00A01371"/>
    <w:rsid w:val="00A015A8"/>
    <w:rsid w:val="00A01D66"/>
    <w:rsid w:val="00A05B30"/>
    <w:rsid w:val="00A11403"/>
    <w:rsid w:val="00A13828"/>
    <w:rsid w:val="00A14E1B"/>
    <w:rsid w:val="00A17D31"/>
    <w:rsid w:val="00A26F4E"/>
    <w:rsid w:val="00A34DAD"/>
    <w:rsid w:val="00A35789"/>
    <w:rsid w:val="00A36A2B"/>
    <w:rsid w:val="00A4434B"/>
    <w:rsid w:val="00A44502"/>
    <w:rsid w:val="00A50912"/>
    <w:rsid w:val="00A53F52"/>
    <w:rsid w:val="00A54B5B"/>
    <w:rsid w:val="00A63712"/>
    <w:rsid w:val="00A6375E"/>
    <w:rsid w:val="00A6484B"/>
    <w:rsid w:val="00A67422"/>
    <w:rsid w:val="00A67FBF"/>
    <w:rsid w:val="00A7044F"/>
    <w:rsid w:val="00A70757"/>
    <w:rsid w:val="00A72C6C"/>
    <w:rsid w:val="00A73599"/>
    <w:rsid w:val="00A8041F"/>
    <w:rsid w:val="00A80C1A"/>
    <w:rsid w:val="00A81381"/>
    <w:rsid w:val="00A821AB"/>
    <w:rsid w:val="00A828D5"/>
    <w:rsid w:val="00A848AD"/>
    <w:rsid w:val="00A86C7B"/>
    <w:rsid w:val="00A9010C"/>
    <w:rsid w:val="00A9575B"/>
    <w:rsid w:val="00A95938"/>
    <w:rsid w:val="00AA0A25"/>
    <w:rsid w:val="00AB317F"/>
    <w:rsid w:val="00AB4DC7"/>
    <w:rsid w:val="00AC08D2"/>
    <w:rsid w:val="00AC6DE4"/>
    <w:rsid w:val="00AC7271"/>
    <w:rsid w:val="00AD4FEA"/>
    <w:rsid w:val="00AE050A"/>
    <w:rsid w:val="00AE1E56"/>
    <w:rsid w:val="00AF384C"/>
    <w:rsid w:val="00B04519"/>
    <w:rsid w:val="00B124F5"/>
    <w:rsid w:val="00B14927"/>
    <w:rsid w:val="00B155D0"/>
    <w:rsid w:val="00B1592A"/>
    <w:rsid w:val="00B21442"/>
    <w:rsid w:val="00B226EC"/>
    <w:rsid w:val="00B23CDF"/>
    <w:rsid w:val="00B30978"/>
    <w:rsid w:val="00B3098D"/>
    <w:rsid w:val="00B31475"/>
    <w:rsid w:val="00B318F6"/>
    <w:rsid w:val="00B31997"/>
    <w:rsid w:val="00B32177"/>
    <w:rsid w:val="00B3349A"/>
    <w:rsid w:val="00B33610"/>
    <w:rsid w:val="00B34E7F"/>
    <w:rsid w:val="00B4059C"/>
    <w:rsid w:val="00B428E1"/>
    <w:rsid w:val="00B43243"/>
    <w:rsid w:val="00B50CA4"/>
    <w:rsid w:val="00B60A0B"/>
    <w:rsid w:val="00B60B52"/>
    <w:rsid w:val="00B62B5D"/>
    <w:rsid w:val="00B64E36"/>
    <w:rsid w:val="00B739E5"/>
    <w:rsid w:val="00B7422E"/>
    <w:rsid w:val="00B76854"/>
    <w:rsid w:val="00B810F2"/>
    <w:rsid w:val="00B83B51"/>
    <w:rsid w:val="00B842E8"/>
    <w:rsid w:val="00B84691"/>
    <w:rsid w:val="00B8641C"/>
    <w:rsid w:val="00B869A8"/>
    <w:rsid w:val="00B9218E"/>
    <w:rsid w:val="00B9341E"/>
    <w:rsid w:val="00B95683"/>
    <w:rsid w:val="00BA0E72"/>
    <w:rsid w:val="00BA7E55"/>
    <w:rsid w:val="00BB045F"/>
    <w:rsid w:val="00BB08EC"/>
    <w:rsid w:val="00BB3BE7"/>
    <w:rsid w:val="00BB57F0"/>
    <w:rsid w:val="00BB5E5C"/>
    <w:rsid w:val="00BC1697"/>
    <w:rsid w:val="00BC6A43"/>
    <w:rsid w:val="00BD1149"/>
    <w:rsid w:val="00BD3481"/>
    <w:rsid w:val="00BD6B8A"/>
    <w:rsid w:val="00BE0591"/>
    <w:rsid w:val="00BE0F3C"/>
    <w:rsid w:val="00BE3042"/>
    <w:rsid w:val="00BE3EF8"/>
    <w:rsid w:val="00BF2C6E"/>
    <w:rsid w:val="00BF5438"/>
    <w:rsid w:val="00BF5504"/>
    <w:rsid w:val="00BF5C7A"/>
    <w:rsid w:val="00BF7DC1"/>
    <w:rsid w:val="00C00060"/>
    <w:rsid w:val="00C0099F"/>
    <w:rsid w:val="00C00F51"/>
    <w:rsid w:val="00C02652"/>
    <w:rsid w:val="00C02ACF"/>
    <w:rsid w:val="00C14908"/>
    <w:rsid w:val="00C154B1"/>
    <w:rsid w:val="00C219BC"/>
    <w:rsid w:val="00C2426C"/>
    <w:rsid w:val="00C26915"/>
    <w:rsid w:val="00C2709B"/>
    <w:rsid w:val="00C35D8C"/>
    <w:rsid w:val="00C36C8E"/>
    <w:rsid w:val="00C3733B"/>
    <w:rsid w:val="00C37FE7"/>
    <w:rsid w:val="00C400A4"/>
    <w:rsid w:val="00C45086"/>
    <w:rsid w:val="00C522E2"/>
    <w:rsid w:val="00C539BD"/>
    <w:rsid w:val="00C55629"/>
    <w:rsid w:val="00C61B80"/>
    <w:rsid w:val="00C736FC"/>
    <w:rsid w:val="00C74629"/>
    <w:rsid w:val="00C74B35"/>
    <w:rsid w:val="00C74EF9"/>
    <w:rsid w:val="00C75D7F"/>
    <w:rsid w:val="00C8486C"/>
    <w:rsid w:val="00C86279"/>
    <w:rsid w:val="00C902A5"/>
    <w:rsid w:val="00C93C9C"/>
    <w:rsid w:val="00C94E8F"/>
    <w:rsid w:val="00C95854"/>
    <w:rsid w:val="00C96DD0"/>
    <w:rsid w:val="00CA0DA1"/>
    <w:rsid w:val="00CA182E"/>
    <w:rsid w:val="00CA3685"/>
    <w:rsid w:val="00CA73DE"/>
    <w:rsid w:val="00CB19FE"/>
    <w:rsid w:val="00CB2AE4"/>
    <w:rsid w:val="00CC17D5"/>
    <w:rsid w:val="00CC1853"/>
    <w:rsid w:val="00CC2F20"/>
    <w:rsid w:val="00CD2DF9"/>
    <w:rsid w:val="00CD37C9"/>
    <w:rsid w:val="00CD4EE8"/>
    <w:rsid w:val="00CD616C"/>
    <w:rsid w:val="00CD71F5"/>
    <w:rsid w:val="00CE389F"/>
    <w:rsid w:val="00CE4AF1"/>
    <w:rsid w:val="00CF2EBB"/>
    <w:rsid w:val="00CF7126"/>
    <w:rsid w:val="00D0098A"/>
    <w:rsid w:val="00D0232E"/>
    <w:rsid w:val="00D03C08"/>
    <w:rsid w:val="00D07A90"/>
    <w:rsid w:val="00D12914"/>
    <w:rsid w:val="00D14A08"/>
    <w:rsid w:val="00D15018"/>
    <w:rsid w:val="00D32F87"/>
    <w:rsid w:val="00D40D1A"/>
    <w:rsid w:val="00D45938"/>
    <w:rsid w:val="00D70B2E"/>
    <w:rsid w:val="00D70E92"/>
    <w:rsid w:val="00D7237F"/>
    <w:rsid w:val="00D7529A"/>
    <w:rsid w:val="00D815A5"/>
    <w:rsid w:val="00D86518"/>
    <w:rsid w:val="00D8748B"/>
    <w:rsid w:val="00D91E14"/>
    <w:rsid w:val="00D920C2"/>
    <w:rsid w:val="00D94A4F"/>
    <w:rsid w:val="00D9623E"/>
    <w:rsid w:val="00DA0F1E"/>
    <w:rsid w:val="00DA0F70"/>
    <w:rsid w:val="00DA390C"/>
    <w:rsid w:val="00DA532C"/>
    <w:rsid w:val="00DA73FB"/>
    <w:rsid w:val="00DB0709"/>
    <w:rsid w:val="00DB20F0"/>
    <w:rsid w:val="00DB4DCD"/>
    <w:rsid w:val="00DB697C"/>
    <w:rsid w:val="00DC1F2D"/>
    <w:rsid w:val="00DC4E0C"/>
    <w:rsid w:val="00DD084A"/>
    <w:rsid w:val="00DD616E"/>
    <w:rsid w:val="00DD6E79"/>
    <w:rsid w:val="00DD7F24"/>
    <w:rsid w:val="00DE2E75"/>
    <w:rsid w:val="00DE391B"/>
    <w:rsid w:val="00DE4CE8"/>
    <w:rsid w:val="00DE576C"/>
    <w:rsid w:val="00DF0C4A"/>
    <w:rsid w:val="00DF1676"/>
    <w:rsid w:val="00DF4252"/>
    <w:rsid w:val="00DF5166"/>
    <w:rsid w:val="00E021DD"/>
    <w:rsid w:val="00E0256C"/>
    <w:rsid w:val="00E077E3"/>
    <w:rsid w:val="00E100D4"/>
    <w:rsid w:val="00E10A65"/>
    <w:rsid w:val="00E1116A"/>
    <w:rsid w:val="00E15F1F"/>
    <w:rsid w:val="00E169E6"/>
    <w:rsid w:val="00E1732D"/>
    <w:rsid w:val="00E25958"/>
    <w:rsid w:val="00E354F5"/>
    <w:rsid w:val="00E40485"/>
    <w:rsid w:val="00E40F8E"/>
    <w:rsid w:val="00E419A0"/>
    <w:rsid w:val="00E430CE"/>
    <w:rsid w:val="00E46B98"/>
    <w:rsid w:val="00E47722"/>
    <w:rsid w:val="00E47E14"/>
    <w:rsid w:val="00E50712"/>
    <w:rsid w:val="00E5248C"/>
    <w:rsid w:val="00E529AE"/>
    <w:rsid w:val="00E52BAD"/>
    <w:rsid w:val="00E5470C"/>
    <w:rsid w:val="00E600D5"/>
    <w:rsid w:val="00E64045"/>
    <w:rsid w:val="00E67683"/>
    <w:rsid w:val="00E679A4"/>
    <w:rsid w:val="00E71E32"/>
    <w:rsid w:val="00E737CF"/>
    <w:rsid w:val="00E74CDD"/>
    <w:rsid w:val="00E7779C"/>
    <w:rsid w:val="00E817FB"/>
    <w:rsid w:val="00E8212B"/>
    <w:rsid w:val="00E82F30"/>
    <w:rsid w:val="00E83620"/>
    <w:rsid w:val="00E87F70"/>
    <w:rsid w:val="00E92204"/>
    <w:rsid w:val="00E93DC3"/>
    <w:rsid w:val="00E951E7"/>
    <w:rsid w:val="00EA024E"/>
    <w:rsid w:val="00EA0FFC"/>
    <w:rsid w:val="00EA379A"/>
    <w:rsid w:val="00EA3997"/>
    <w:rsid w:val="00EA5DF2"/>
    <w:rsid w:val="00EA6A9B"/>
    <w:rsid w:val="00EB23A1"/>
    <w:rsid w:val="00EC50F8"/>
    <w:rsid w:val="00ED0FF2"/>
    <w:rsid w:val="00ED335A"/>
    <w:rsid w:val="00ED3420"/>
    <w:rsid w:val="00ED5008"/>
    <w:rsid w:val="00ED64D7"/>
    <w:rsid w:val="00ED7903"/>
    <w:rsid w:val="00EE01F6"/>
    <w:rsid w:val="00EE1AFC"/>
    <w:rsid w:val="00EE276C"/>
    <w:rsid w:val="00EE751D"/>
    <w:rsid w:val="00EF3A1F"/>
    <w:rsid w:val="00EF4DED"/>
    <w:rsid w:val="00EF6686"/>
    <w:rsid w:val="00F0249A"/>
    <w:rsid w:val="00F02BD8"/>
    <w:rsid w:val="00F03100"/>
    <w:rsid w:val="00F06348"/>
    <w:rsid w:val="00F11CA8"/>
    <w:rsid w:val="00F13587"/>
    <w:rsid w:val="00F15297"/>
    <w:rsid w:val="00F21D52"/>
    <w:rsid w:val="00F21F32"/>
    <w:rsid w:val="00F22BD8"/>
    <w:rsid w:val="00F254E9"/>
    <w:rsid w:val="00F26157"/>
    <w:rsid w:val="00F271AA"/>
    <w:rsid w:val="00F271B8"/>
    <w:rsid w:val="00F3038B"/>
    <w:rsid w:val="00F30390"/>
    <w:rsid w:val="00F334CC"/>
    <w:rsid w:val="00F3375F"/>
    <w:rsid w:val="00F33926"/>
    <w:rsid w:val="00F33A72"/>
    <w:rsid w:val="00F34CE8"/>
    <w:rsid w:val="00F416BB"/>
    <w:rsid w:val="00F43B09"/>
    <w:rsid w:val="00F44130"/>
    <w:rsid w:val="00F613D6"/>
    <w:rsid w:val="00F6294F"/>
    <w:rsid w:val="00F66628"/>
    <w:rsid w:val="00F75B0F"/>
    <w:rsid w:val="00F761FD"/>
    <w:rsid w:val="00F76422"/>
    <w:rsid w:val="00F82FAA"/>
    <w:rsid w:val="00F83497"/>
    <w:rsid w:val="00F8380F"/>
    <w:rsid w:val="00F845C9"/>
    <w:rsid w:val="00F92232"/>
    <w:rsid w:val="00F946C3"/>
    <w:rsid w:val="00F96955"/>
    <w:rsid w:val="00FA3215"/>
    <w:rsid w:val="00FA4575"/>
    <w:rsid w:val="00FA572B"/>
    <w:rsid w:val="00FA5F72"/>
    <w:rsid w:val="00FA7EC5"/>
    <w:rsid w:val="00FB0D04"/>
    <w:rsid w:val="00FB1435"/>
    <w:rsid w:val="00FB3762"/>
    <w:rsid w:val="00FB6378"/>
    <w:rsid w:val="00FC235F"/>
    <w:rsid w:val="00FC4A9D"/>
    <w:rsid w:val="00FC5232"/>
    <w:rsid w:val="00FC7BE7"/>
    <w:rsid w:val="00FD2016"/>
    <w:rsid w:val="00FD3E26"/>
    <w:rsid w:val="00FE2D8E"/>
    <w:rsid w:val="00FE523D"/>
    <w:rsid w:val="00FE5433"/>
    <w:rsid w:val="00FE5B0D"/>
    <w:rsid w:val="00FF1897"/>
    <w:rsid w:val="00FF60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17"/>
        <o:r id="V:Rule2" type="connector" idref="#AutoShape 16"/>
        <o:r id="V:Rule3"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8B"/>
  </w:style>
  <w:style w:type="paragraph" w:styleId="Heading1">
    <w:name w:val="heading 1"/>
    <w:basedOn w:val="Normal"/>
    <w:next w:val="BodyText"/>
    <w:link w:val="Heading1Char"/>
    <w:qFormat/>
    <w:rsid w:val="00C3733B"/>
    <w:pPr>
      <w:keepNext/>
      <w:tabs>
        <w:tab w:val="right" w:pos="8640"/>
      </w:tabs>
      <w:spacing w:before="240" w:after="240" w:line="290" w:lineRule="auto"/>
      <w:outlineLvl w:val="0"/>
    </w:pPr>
    <w:rPr>
      <w:rFonts w:ascii="Times New Roman" w:eastAsia="Times New Roman" w:hAnsi="Times New Roman" w:cs="Times New Roman"/>
      <w:b/>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A65"/>
    <w:pPr>
      <w:ind w:left="720"/>
      <w:contextualSpacing/>
    </w:pPr>
  </w:style>
  <w:style w:type="paragraph" w:styleId="NoSpacing">
    <w:name w:val="No Spacing"/>
    <w:uiPriority w:val="1"/>
    <w:qFormat/>
    <w:rsid w:val="0002116D"/>
    <w:pPr>
      <w:spacing w:after="0" w:line="240" w:lineRule="auto"/>
    </w:pPr>
  </w:style>
  <w:style w:type="character" w:styleId="Hyperlink">
    <w:name w:val="Hyperlink"/>
    <w:basedOn w:val="DefaultParagraphFont"/>
    <w:uiPriority w:val="99"/>
    <w:unhideWhenUsed/>
    <w:rsid w:val="00E737CF"/>
    <w:rPr>
      <w:color w:val="0000FF" w:themeColor="hyperlink"/>
      <w:u w:val="single"/>
    </w:rPr>
  </w:style>
  <w:style w:type="paragraph" w:styleId="BalloonText">
    <w:name w:val="Balloon Text"/>
    <w:basedOn w:val="Normal"/>
    <w:link w:val="BalloonTextChar"/>
    <w:uiPriority w:val="99"/>
    <w:semiHidden/>
    <w:unhideWhenUsed/>
    <w:rsid w:val="0050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E4"/>
    <w:rPr>
      <w:rFonts w:ascii="Tahoma" w:hAnsi="Tahoma" w:cs="Tahoma"/>
      <w:sz w:val="16"/>
      <w:szCs w:val="16"/>
    </w:rPr>
  </w:style>
  <w:style w:type="table" w:styleId="TableGrid">
    <w:name w:val="Table Grid"/>
    <w:basedOn w:val="TableNormal"/>
    <w:uiPriority w:val="59"/>
    <w:rsid w:val="006900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74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BE"/>
  </w:style>
  <w:style w:type="paragraph" w:styleId="Footer">
    <w:name w:val="footer"/>
    <w:basedOn w:val="Normal"/>
    <w:link w:val="FooterChar"/>
    <w:uiPriority w:val="99"/>
    <w:unhideWhenUsed/>
    <w:rsid w:val="00574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BE"/>
  </w:style>
  <w:style w:type="character" w:styleId="Strong">
    <w:name w:val="Strong"/>
    <w:aliases w:val="Paper Title"/>
    <w:qFormat/>
    <w:rsid w:val="00C3733B"/>
    <w:rPr>
      <w:rFonts w:ascii="Times New Roman" w:hAnsi="Times New Roman"/>
      <w:b w:val="0"/>
      <w:bCs w:val="0"/>
      <w:i w:val="0"/>
      <w:iCs/>
      <w:spacing w:val="5"/>
      <w:sz w:val="32"/>
    </w:rPr>
  </w:style>
  <w:style w:type="paragraph" w:customStyle="1" w:styleId="StyleRight05">
    <w:name w:val="Style Right:  0.5&quot;"/>
    <w:basedOn w:val="Normal"/>
    <w:rsid w:val="00C3733B"/>
    <w:pPr>
      <w:tabs>
        <w:tab w:val="right" w:pos="8640"/>
      </w:tabs>
      <w:spacing w:before="240" w:after="240" w:line="480" w:lineRule="auto"/>
      <w:ind w:left="864" w:right="720"/>
      <w:jc w:val="both"/>
    </w:pPr>
    <w:rPr>
      <w:rFonts w:ascii="Garamond" w:eastAsia="Times New Roman" w:hAnsi="Garamond" w:cs="Times New Roman"/>
      <w:sz w:val="18"/>
      <w:szCs w:val="24"/>
      <w:lang w:val="en-US"/>
    </w:rPr>
  </w:style>
  <w:style w:type="paragraph" w:customStyle="1" w:styleId="AuthorName">
    <w:name w:val="Author Name"/>
    <w:basedOn w:val="Normal"/>
    <w:link w:val="AuthorNameChar"/>
    <w:qFormat/>
    <w:rsid w:val="00C3733B"/>
    <w:pPr>
      <w:spacing w:before="120" w:after="120" w:line="283" w:lineRule="auto"/>
      <w:jc w:val="center"/>
    </w:pPr>
    <w:rPr>
      <w:rFonts w:ascii="Times New Roman" w:eastAsia="Times New Roman" w:hAnsi="Times New Roman" w:cs="Times New Roman"/>
      <w:sz w:val="26"/>
      <w:szCs w:val="24"/>
      <w:lang/>
    </w:rPr>
  </w:style>
  <w:style w:type="character" w:customStyle="1" w:styleId="AuthorNameChar">
    <w:name w:val="Author Name Char"/>
    <w:link w:val="AuthorName"/>
    <w:rsid w:val="00C3733B"/>
    <w:rPr>
      <w:rFonts w:ascii="Times New Roman" w:eastAsia="Times New Roman" w:hAnsi="Times New Roman" w:cs="Times New Roman"/>
      <w:sz w:val="26"/>
      <w:szCs w:val="24"/>
      <w:lang/>
    </w:rPr>
  </w:style>
  <w:style w:type="character" w:customStyle="1" w:styleId="Heading1Char">
    <w:name w:val="Heading 1 Char"/>
    <w:basedOn w:val="DefaultParagraphFont"/>
    <w:link w:val="Heading1"/>
    <w:rsid w:val="00C3733B"/>
    <w:rPr>
      <w:rFonts w:ascii="Times New Roman" w:eastAsia="Times New Roman" w:hAnsi="Times New Roman" w:cs="Times New Roman"/>
      <w:b/>
      <w:sz w:val="20"/>
      <w:lang w:val="en-US"/>
    </w:rPr>
  </w:style>
  <w:style w:type="paragraph" w:styleId="BodyText">
    <w:name w:val="Body Text"/>
    <w:basedOn w:val="Normal"/>
    <w:link w:val="BodyTextChar"/>
    <w:uiPriority w:val="99"/>
    <w:semiHidden/>
    <w:unhideWhenUsed/>
    <w:rsid w:val="00C3733B"/>
    <w:pPr>
      <w:spacing w:after="120"/>
    </w:pPr>
  </w:style>
  <w:style w:type="character" w:customStyle="1" w:styleId="BodyTextChar">
    <w:name w:val="Body Text Char"/>
    <w:basedOn w:val="DefaultParagraphFont"/>
    <w:link w:val="BodyText"/>
    <w:uiPriority w:val="99"/>
    <w:semiHidden/>
    <w:rsid w:val="00C3733B"/>
  </w:style>
  <w:style w:type="paragraph" w:customStyle="1" w:styleId="sponsors">
    <w:name w:val="sponsors"/>
    <w:rsid w:val="00C55629"/>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75BE-7393-4AA7-A02C-6A63D485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4131</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10</cp:revision>
  <cp:lastPrinted>2017-09-29T10:05:00Z</cp:lastPrinted>
  <dcterms:created xsi:type="dcterms:W3CDTF">2017-08-29T09:00:00Z</dcterms:created>
  <dcterms:modified xsi:type="dcterms:W3CDTF">2017-09-29T10:05:00Z</dcterms:modified>
</cp:coreProperties>
</file>